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1526"/>
        <w:gridCol w:w="1624"/>
        <w:gridCol w:w="5038"/>
        <w:gridCol w:w="1570"/>
      </w:tblGrid>
      <w:tr w:rsidR="008B4A4A" w:rsidRPr="008B4A4A" w:rsidTr="00DD3FC1">
        <w:tc>
          <w:tcPr>
            <w:tcW w:w="1526" w:type="dxa"/>
          </w:tcPr>
          <w:p w:rsidR="008B4A4A" w:rsidRPr="008B4A4A" w:rsidRDefault="008B4A4A" w:rsidP="008B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8B4A4A" w:rsidRPr="008B4A4A" w:rsidRDefault="008B4A4A" w:rsidP="008B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Совет</w:t>
            </w:r>
          </w:p>
          <w:p w:rsidR="008B4A4A" w:rsidRPr="008B4A4A" w:rsidRDefault="008B4A4A" w:rsidP="008B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Солянского сельского поселения</w:t>
            </w:r>
          </w:p>
        </w:tc>
        <w:tc>
          <w:tcPr>
            <w:tcW w:w="1570" w:type="dxa"/>
          </w:tcPr>
          <w:p w:rsidR="008B4A4A" w:rsidRPr="008B4A4A" w:rsidRDefault="008B4A4A" w:rsidP="008B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8B4A4A" w:rsidRPr="008B4A4A" w:rsidTr="00DD3FC1">
        <w:tc>
          <w:tcPr>
            <w:tcW w:w="9758" w:type="dxa"/>
            <w:gridSpan w:val="4"/>
          </w:tcPr>
          <w:p w:rsidR="008B4A4A" w:rsidRPr="008B4A4A" w:rsidRDefault="008B4A4A" w:rsidP="008B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8B4A4A" w:rsidRPr="008B4A4A" w:rsidTr="00DD3FC1">
        <w:tc>
          <w:tcPr>
            <w:tcW w:w="9758" w:type="dxa"/>
            <w:gridSpan w:val="4"/>
          </w:tcPr>
          <w:p w:rsidR="008B4A4A" w:rsidRPr="008B4A4A" w:rsidRDefault="008B4A4A" w:rsidP="008B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РЕШЕНИЕ</w:t>
            </w:r>
          </w:p>
        </w:tc>
      </w:tr>
      <w:tr w:rsidR="008B4A4A" w:rsidRPr="008B4A4A" w:rsidTr="00DD3FC1">
        <w:tc>
          <w:tcPr>
            <w:tcW w:w="9758" w:type="dxa"/>
            <w:gridSpan w:val="4"/>
          </w:tcPr>
          <w:p w:rsidR="008B4A4A" w:rsidRPr="008B4A4A" w:rsidRDefault="008B4A4A" w:rsidP="008B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B4A4A" w:rsidRPr="008B4A4A" w:rsidTr="00DD3FC1">
        <w:tc>
          <w:tcPr>
            <w:tcW w:w="3150" w:type="dxa"/>
            <w:gridSpan w:val="2"/>
          </w:tcPr>
          <w:p w:rsidR="008B4A4A" w:rsidRPr="008B4A4A" w:rsidRDefault="003E7381" w:rsidP="002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2A5F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DA3E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ноября</w:t>
            </w:r>
            <w:r w:rsidR="008B4A4A" w:rsidRPr="008B4A4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202</w:t>
            </w:r>
            <w:r w:rsidR="002A5F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="008B4A4A" w:rsidRPr="008B4A4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608" w:type="dxa"/>
            <w:gridSpan w:val="2"/>
          </w:tcPr>
          <w:p w:rsidR="008B4A4A" w:rsidRPr="008B4A4A" w:rsidRDefault="00DA3E33" w:rsidP="002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  <w:r w:rsidR="00C871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8B4A4A" w:rsidRPr="008B4A4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8B4A4A" w:rsidRPr="008B4A4A" w:rsidTr="00DD3FC1">
        <w:tc>
          <w:tcPr>
            <w:tcW w:w="9758" w:type="dxa"/>
            <w:gridSpan w:val="4"/>
          </w:tcPr>
          <w:p w:rsidR="008B4A4A" w:rsidRPr="008B4A4A" w:rsidRDefault="008B4A4A" w:rsidP="008B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с. Соляное Черлакского района Омской области </w:t>
            </w:r>
          </w:p>
        </w:tc>
      </w:tr>
      <w:tr w:rsidR="008B4A4A" w:rsidRPr="008B4A4A" w:rsidTr="00DD3FC1">
        <w:tc>
          <w:tcPr>
            <w:tcW w:w="9758" w:type="dxa"/>
            <w:gridSpan w:val="4"/>
          </w:tcPr>
          <w:p w:rsidR="008B4A4A" w:rsidRPr="008B4A4A" w:rsidRDefault="008B4A4A" w:rsidP="008B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B4A4A" w:rsidRPr="008B4A4A" w:rsidTr="00DD3FC1">
        <w:tc>
          <w:tcPr>
            <w:tcW w:w="9758" w:type="dxa"/>
            <w:gridSpan w:val="4"/>
          </w:tcPr>
          <w:p w:rsidR="008B4A4A" w:rsidRPr="008B4A4A" w:rsidRDefault="008B4A4A" w:rsidP="008B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B4A4A" w:rsidRPr="008B4A4A" w:rsidTr="00DD3FC1">
        <w:tc>
          <w:tcPr>
            <w:tcW w:w="1526" w:type="dxa"/>
          </w:tcPr>
          <w:p w:rsidR="008B4A4A" w:rsidRPr="008B4A4A" w:rsidRDefault="008B4A4A" w:rsidP="008B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8B4A4A" w:rsidRPr="008B4A4A" w:rsidRDefault="008B4A4A" w:rsidP="008B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8B4A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бюджете Солянского сельского поселения на 202</w:t>
            </w:r>
            <w:r w:rsidR="002A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8B4A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2A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8B4A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202</w:t>
            </w:r>
            <w:r w:rsidR="002A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8B4A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bookmarkEnd w:id="0"/>
          <w:p w:rsidR="008B4A4A" w:rsidRPr="008B4A4A" w:rsidRDefault="008B4A4A" w:rsidP="008B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8B4A4A" w:rsidRPr="008B4A4A" w:rsidRDefault="008B4A4A" w:rsidP="008B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A4A" w:rsidRPr="008B4A4A" w:rsidRDefault="008B4A4A" w:rsidP="008B4A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вопрос об утверждении местного бюджета Солянского сельского поселения Черлакского муниципального района Омской области (далее − местный бюджет)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первом чтении.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Солянского сельского поселения РЕШИЛ: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Основные характеристики бюджета поселения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основные характеристики бюджета Солянского сельского поселения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общий объем доходов местного бюджета в сумме </w:t>
      </w:r>
      <w:r w:rsidR="003E1DF2">
        <w:rPr>
          <w:rFonts w:ascii="Times New Roman" w:eastAsia="Times New Roman" w:hAnsi="Times New Roman" w:cs="Times New Roman"/>
          <w:sz w:val="28"/>
          <w:szCs w:val="28"/>
          <w:lang w:eastAsia="ru-RU"/>
        </w:rPr>
        <w:t>13138607,58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общий объем расходов местного бюджета в сумме </w:t>
      </w:r>
      <w:r w:rsidR="003E1DF2">
        <w:rPr>
          <w:rFonts w:ascii="Times New Roman" w:eastAsia="Times New Roman" w:hAnsi="Times New Roman" w:cs="Times New Roman"/>
          <w:sz w:val="28"/>
          <w:szCs w:val="28"/>
          <w:lang w:eastAsia="ru-RU"/>
        </w:rPr>
        <w:t>13138607,58</w:t>
      </w:r>
      <w:r w:rsidR="003E1DF2"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B4A4A" w:rsidRPr="008B4A4A" w:rsidRDefault="008B4A4A" w:rsidP="008B4A4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дефицит (профицит) местного бюджета, равный </w:t>
      </w:r>
      <w:r w:rsidRPr="00877F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нулю.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основные характеристики бюджета Солянского сельского поселения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общий объем </w:t>
      </w:r>
      <w:r w:rsidR="00877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местного бюджета на 2025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E1DF2">
        <w:rPr>
          <w:rFonts w:ascii="Times New Roman" w:eastAsia="Times New Roman" w:hAnsi="Times New Roman" w:cs="Times New Roman"/>
          <w:sz w:val="28"/>
          <w:szCs w:val="28"/>
          <w:lang w:eastAsia="ru-RU"/>
        </w:rPr>
        <w:t>11801410,6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202</w:t>
      </w:r>
      <w:r w:rsidR="00877F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E1DF2">
        <w:rPr>
          <w:rFonts w:ascii="Times New Roman" w:eastAsia="Times New Roman" w:hAnsi="Times New Roman" w:cs="Times New Roman"/>
          <w:sz w:val="28"/>
          <w:szCs w:val="28"/>
          <w:lang w:eastAsia="ru-RU"/>
        </w:rPr>
        <w:t>12469180,51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местного бюджета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E1DF2">
        <w:rPr>
          <w:rFonts w:ascii="Times New Roman" w:eastAsia="Times New Roman" w:hAnsi="Times New Roman" w:cs="Times New Roman"/>
          <w:sz w:val="28"/>
          <w:szCs w:val="28"/>
          <w:lang w:eastAsia="ru-RU"/>
        </w:rPr>
        <w:t>11801410,6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условно утвержденные расходы </w:t>
      </w:r>
      <w:r w:rsidR="00877F1A">
        <w:rPr>
          <w:rFonts w:ascii="Times New Roman" w:eastAsia="Times New Roman" w:hAnsi="Times New Roman" w:cs="Times New Roman"/>
          <w:sz w:val="28"/>
          <w:szCs w:val="28"/>
          <w:lang w:eastAsia="ru-RU"/>
        </w:rPr>
        <w:t>284301,19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E1DF2">
        <w:rPr>
          <w:rFonts w:ascii="Times New Roman" w:eastAsia="Times New Roman" w:hAnsi="Times New Roman" w:cs="Times New Roman"/>
          <w:sz w:val="28"/>
          <w:szCs w:val="28"/>
          <w:lang w:eastAsia="ru-RU"/>
        </w:rPr>
        <w:t>12469180,51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условно утвержденные расходы </w:t>
      </w:r>
      <w:r w:rsidR="00FE1BA4">
        <w:rPr>
          <w:rFonts w:ascii="Times New Roman" w:eastAsia="Times New Roman" w:hAnsi="Times New Roman" w:cs="Times New Roman"/>
          <w:sz w:val="28"/>
          <w:szCs w:val="28"/>
          <w:lang w:eastAsia="ru-RU"/>
        </w:rPr>
        <w:t>599950,98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A4A" w:rsidRPr="008B4A4A" w:rsidRDefault="008B4A4A" w:rsidP="008B4A4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дефицит (профицит) местного бюджета на каждый год планового периода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равный нулю.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Администрирование доходов местного бюджета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Доходы местного бюджета в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в плановом периоде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формируются за счет:</w:t>
      </w:r>
    </w:p>
    <w:p w:rsidR="008B4A4A" w:rsidRPr="008B4A4A" w:rsidRDefault="008B4A4A" w:rsidP="008B4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доходов от федеральных налогов и сборов, в том числе от налогов, предусмотренных специальными налоговыми режимами, и местных налогов в 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бюджетным законодательством Российской Федерации и законодательством о налогах и сборах, а также пеней и штрафов по ним;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неналоговых доходов, в том числе части прибыли муниципальных унитарных предприятий Солянского сельского поселения, остающейся после уплаты налогов и иных обязательных платежей, зачисляемой в местный бюджет в размере 25 процентов;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безвозмездных поступлений.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прогноз поступлений налоговых и неналоговых доходов в местный бюджет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 к настоящему решению.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Утвердить безвозмездные поступления в местный бюджет 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8B4A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приложению 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к настоящему </w:t>
      </w:r>
      <w:r w:rsidR="00FE1B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</w:t>
      </w:r>
      <w:r w:rsidRPr="008B4A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Бюджетные ассигнования местного бюджета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общий объем бюджетных ассигнований местного бюджета, направляемых на исполнение публичных нормативных обязательств,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7281A">
        <w:rPr>
          <w:rFonts w:ascii="Times New Roman" w:eastAsia="Times New Roman" w:hAnsi="Times New Roman" w:cs="Times New Roman"/>
          <w:sz w:val="28"/>
          <w:szCs w:val="28"/>
          <w:lang w:eastAsia="ru-RU"/>
        </w:rPr>
        <w:t>222189,96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7281A">
        <w:rPr>
          <w:rFonts w:ascii="Times New Roman" w:eastAsia="Times New Roman" w:hAnsi="Times New Roman" w:cs="Times New Roman"/>
          <w:sz w:val="28"/>
          <w:szCs w:val="28"/>
          <w:lang w:eastAsia="ru-RU"/>
        </w:rPr>
        <w:t>222189,96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222189,96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распределение бюджетных ассигнований местного бюджета по разделам и подразделам классификации расходов бюджетов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3 к настоящему решению;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ведомственную структуру р</w:t>
      </w:r>
      <w:r w:rsidR="001728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местного бюджета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4 к настоящему решению;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5 к настоящему решению.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Создать в местном бюджете резервный фонд администрации Солянского сельского поселения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25 000,00 рублей,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25000,00 рублей и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25000,00 рублей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бюджетных ассигнований резервного фонда администрации Солянского сельского поселения осуществляется в порядке, установленном администрацией Солянского поселения согласно Постановления главы Солянского сельского поселения </w:t>
      </w:r>
      <w:r w:rsidRPr="001728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82-П от 11.11.2013г.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4.Утвердить </w:t>
      </w:r>
      <w:r w:rsidRPr="00590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дорожного фонда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Солянского сельского поселения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590995">
        <w:rPr>
          <w:rFonts w:ascii="Times New Roman" w:eastAsia="Times New Roman" w:hAnsi="Times New Roman" w:cs="Times New Roman"/>
          <w:sz w:val="28"/>
          <w:szCs w:val="28"/>
          <w:lang w:eastAsia="ru-RU"/>
        </w:rPr>
        <w:t>1515500,00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590995">
        <w:rPr>
          <w:rFonts w:ascii="Times New Roman" w:eastAsia="Times New Roman" w:hAnsi="Times New Roman" w:cs="Times New Roman"/>
          <w:sz w:val="28"/>
          <w:szCs w:val="28"/>
          <w:lang w:eastAsia="ru-RU"/>
        </w:rPr>
        <w:t>1550400,00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90995">
        <w:rPr>
          <w:rFonts w:ascii="Times New Roman" w:eastAsia="Times New Roman" w:hAnsi="Times New Roman" w:cs="Times New Roman"/>
          <w:sz w:val="28"/>
          <w:szCs w:val="28"/>
          <w:lang w:eastAsia="ru-RU"/>
        </w:rPr>
        <w:t>2090900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бюджетных ассигнований дорожного фонда администрации Солянского поселения осуществляется в порядке, установленном решением Совета Солянского сельского поселения Черлакского муниципального района </w:t>
      </w:r>
      <w:r w:rsidRPr="001728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 от 28.08.2013г.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Установить, что в случае сокращения в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 эти цели, являются: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заработная плата и начисления на выплаты по оплате труда;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коммунальные услуги.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Установить, что в местном бюджете предусматриваются субсидии некоммерческим организациям: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предоставления субсидий бюджетным учреждениям Солянского сельского поселения на финансовое обеспечение выполнения ими муниципального задания устанавливается администрацией Солянского сельского поселения Черлакского муниципального района.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2. Порядок определения объема и условия предоставления субсидий муниципальным бюджетным учреждениям Солянского сельского поселения на иные цели устанавливается администрацией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Солянского сельского поселения Черлакского муниципального района.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объема и предоставления субсидий иным некоммерческим организациям, не являющимися муниципальными учреждениями администрации Солянского сельского поселения Черлакского муниципального района не предоставляются.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A4A" w:rsidRPr="008B4A4A" w:rsidRDefault="008B4A4A" w:rsidP="008B4A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 Установить в соответствии с пунктом 8 статьи 217 Бюджетного кодекса Российской Федерации, абзацем 2 пункта 6 статьи 19 Решения Совета Солянского сельского поселения № 46 от 28 августа 2013 года «О бюджетном процессе в Солянском сельском поселении Черлакского муниципального района Омской области» следующие дополнительные основания для внесения изменений в сводную бюджетную роспись местного бюджета без внесения изменений в местный бюджет: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внесения изменений в сводную бюджетную роспись местного бюджета без внесения изменений в местный бюджет: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-Перераспределение бюджетных ассигнований, предусмотренных для исполнения публичных нормативных обязательств, в пределах общего объема 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-Изменение бюджетных ассигнований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 пунктом 5 статьи 154 БК РФ;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бюджетных ассигнований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уведомления о предоставлении субсидий, субвенций, иных межбюджетных трансфертов имеющих целевое назначение, и получение безвозмездных поступлений от физических и юридических лиц сверх объемов, утвержденных решением о бюджете, а также сокращение (возврат при отсутствии потребности) указанных межбюджетных трансфертов;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БК РФ;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-Изменение типа муниципальных учреждений и организационно-правовой формы муниципальных унитарных предприятий;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бюджетных ассигнований в целях реализации Указа Президента Российской Федерации от 7 мая 2018 года № 204 "О национальных целях и стратегических задачах развития Российской Федерации на период до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года";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-Перераспределение бюджетных ассигнований, связанное с корректировкой применения  кодов бюджетной классификации Российской Федерации, кодов управления муниципальными финансами, в связи с проведением 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исправительных операций по применению кодов бюджетной классификации Российской Федерации, кодов управления муниципальными финансами; внесением изменений в муниципальные программы Солянского сельского поселения Черлакского муниципального района;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-Перераспределение бюджетных ассигнований в целях выполнения условий </w:t>
      </w:r>
      <w:r w:rsidR="003E1DF2"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финансирования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для получения межбюджетных трансфертов, предоставляемых местному бюджету из областного бюджета в форме субсидий и иных межбюджетных трансфертов, и безвозмездных поступлений от Фонда содействия реформированию жилищно-коммунального хозяйства, в том числе путем введения новых кодов классификации расходов местного бюджета;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бюджетных ассигнований в целях предоставления бюджетным и автономным учреждениям субсидий на финансовое обеспечение выполнения ими муниципального задания и (или) субсидий на иные цели;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бюджетных ассигнований в целях погашения кредиторской задолженности, образовавшейся по состоянию на 1 января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бюджетных ассигнований в связи с экономией по результатам закупок товаров, работ, услуг для обеспечения нужд Солянского сельского поселения, сложившейся в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бюджетных ассигнований на реализацию мероприятий в рамках соответствующих муниципальных программ на основании внесенных в них изменений;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бюджетных ассигнований в целях исполнения бюджетными и казенными учреждениями решений налоговых органов о взыскании налогов, сборов, пеней и штрафов,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бюджетных ассигнований в целях возврата средств в областной бюджет в случае нарушения обязательств, предусмотренных соглашениями между главными распорядителями средств областного бюджета и главными распорядителями средств местного бюджета;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бюджетных ассигнований в случае недостаточности бюджетных ассигнований на обслуживание муниципального долга;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в случае изменения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изменения наименований и порядка применения целевых статей расходов, кодов управления муниципальными финансами местного бюджета;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бюджетных ассигнований на реализацию мероприятий, связанных с ликвидацией, реорганизацией органов местного самоуправления Солянского сельского поселения;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Перераспределение бюджетных ассигнований для предоставления казенным учреждениям финансового обеспечения на исполнение ими муниципальных функций;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-Изменение бюджетных ассигнований местного бюджета и лимитов бюджетных обязательств;</w:t>
      </w:r>
    </w:p>
    <w:p w:rsidR="008B4A4A" w:rsidRPr="008B4A4A" w:rsidRDefault="008B4A4A" w:rsidP="008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бюджетных ассигнований между подведомственными получателями средств местного бюджета, кодами управления местными финансами, не приводящее к изменению сводной бюджетной росписи и лимитов бюджетных обязательств.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Особенности использования бюджетных ассигнований по обеспечению деятельности органов местного самоуправления, муниципальных учреждений 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Не допускается увеличение в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</w:t>
      </w:r>
      <w:r w:rsidRPr="008B4A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плановом периоде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численности муниципальных служащих Солянского сельского поселения, за исключением случаев, связанных с увеличением объема полномочий органов местного самоуправления Солянского сельского поселения, обусловленных изменением законодательства.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Увеличение численности работников муниципальных учреждений возможно в случаях: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передачи им функций, осуществлявшихся органами местного самоуправления Солянского сельского поселения, путем сокращения численности муниципальных служащих;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создания муниципальных учреждений Солянского сельского поселения в целях обеспечения осуществления отдельных полномочий, переданных поселениям в соответствии с законодательством;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увеличения объема муниципальных услуг, оказываемых муниципальными учреждениями.</w:t>
      </w:r>
    </w:p>
    <w:p w:rsidR="008B4A4A" w:rsidRPr="008B4A4A" w:rsidRDefault="008B4A4A" w:rsidP="008B4A4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Бюджетные инвестиции в объекты капитального строительства муниципальной собственности </w:t>
      </w:r>
    </w:p>
    <w:p w:rsid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инвестиции в объекты капитального строительства муниципальной собственности осуществляются в соответствии с порядком проведения проверки достоверности сметной стоимости инвестиционных проектов, финансирование которых планируется осуществлять полностью или частично  за счет средств бюджета Солянского сельского поселения  утвержденным постановлением администрации Солянского сельского поселения № 11-п от 30 марта 2012 года « О порядке проведения проверки достоверности сметной стоимости инвестиционных проектов, финансирование которых планируется осуществлять полностью или частично  за счет средств бюджета Солянского сельского поселения».</w:t>
      </w:r>
    </w:p>
    <w:p w:rsidR="00590995" w:rsidRDefault="00590995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995" w:rsidRDefault="00590995" w:rsidP="00590995">
      <w:pPr>
        <w:pStyle w:val="2"/>
        <w:ind w:firstLine="700"/>
        <w:jc w:val="left"/>
        <w:rPr>
          <w:szCs w:val="28"/>
        </w:rPr>
      </w:pPr>
    </w:p>
    <w:p w:rsidR="00590995" w:rsidRDefault="00590995" w:rsidP="00590995">
      <w:pPr>
        <w:pStyle w:val="2"/>
        <w:ind w:firstLine="700"/>
        <w:jc w:val="left"/>
        <w:rPr>
          <w:szCs w:val="28"/>
        </w:rPr>
      </w:pPr>
    </w:p>
    <w:p w:rsidR="00590995" w:rsidRDefault="00590995" w:rsidP="00590995">
      <w:pPr>
        <w:pStyle w:val="2"/>
        <w:ind w:firstLine="700"/>
        <w:jc w:val="left"/>
        <w:rPr>
          <w:szCs w:val="28"/>
        </w:rPr>
      </w:pPr>
    </w:p>
    <w:p w:rsidR="00C911AE" w:rsidRDefault="00C911AE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 Утвердить объем межбюджетных трансфертов, получаемых из других бюджетов бюджетной системы Российской Федерации, в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7426872,58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5911667,60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5890919,51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 Управление муниципальным долгом Солянского сельского поселения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Установить: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верхний предел муниципального долга Солянского сельского поселения на 1 января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- равным нулю, в том числе верхний предел долга по муниципальным гарантиям поселения - равным нулю, на 1 января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равным нулю, в том числе верхний предел долга по муниципальным гарантиям поселен</w:t>
      </w:r>
      <w:r w:rsidR="0017281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равным нулю, на 1 января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- равным нулю, в</w:t>
      </w:r>
      <w:proofErr w:type="gramEnd"/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верхний предел долга по муниципальным гарантиям поселения - равным нулю.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объем расходов на обслуживание муниципального долга Солянского сельского поселения в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в каждом плановом периоде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 равной нулю.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Утвердить: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источники финансирования д</w:t>
      </w:r>
      <w:r w:rsidR="00172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ефицита местного бюджета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в каждом плановом периоде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6 к настоящему решению;</w:t>
      </w:r>
    </w:p>
    <w:p w:rsidR="008B4A4A" w:rsidRPr="008B4A4A" w:rsidRDefault="008B4A4A" w:rsidP="008B4A4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Муниципальные гарантии Солянского сельского поселения в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в каждом плановом периоде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не предоставляются.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Муниципальные внутренние и внешние заимствования администрацией Со</w:t>
      </w:r>
      <w:r w:rsidR="0017281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лянского сельского поселения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в каждом плановом периоде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не планируются.</w:t>
      </w:r>
    </w:p>
    <w:p w:rsidR="008B4A4A" w:rsidRPr="008B4A4A" w:rsidRDefault="008B4A4A" w:rsidP="008B4A4A">
      <w:pPr>
        <w:autoSpaceDE w:val="0"/>
        <w:autoSpaceDN w:val="0"/>
        <w:adjustRightInd w:val="0"/>
        <w:spacing w:before="1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 Особенности погашения просроченной кредиторской задолженности главного распорядителя средств местного бюджета</w:t>
      </w:r>
    </w:p>
    <w:p w:rsidR="008B4A4A" w:rsidRPr="008B4A4A" w:rsidRDefault="008B4A4A" w:rsidP="008B4A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эффективного использования бюджетных средств установить, что главный распорядитель средств местного бюджета осуществляет погашение просроченной кредиторской задолженности, образовавшейся по состоянию на 1 января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пределах бюджетных ассигнований, предусмотренных в ведомственной структуре расходов местного бюджета на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при условии недопущения образования кредиторской задолженности по бюджетным обязательствам в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proofErr w:type="gramEnd"/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9. Авансирование расходных обязательств получателей средств местного бюджета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суммы по договорам (муниципальным контрактам):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предоставления услуг связи;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приобретение строительных материалов;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продуктов питания;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приобретение печатных изданий;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обучение на курсах повышения квалификации;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приобретение горюче-смазочных материалов;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оказание услуг по организации концертов, гастролей, выступлений творческих коллективов и исполнителей;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проведение экспертизы проектной документации;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оказание услуг информационных технологий;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обслуживание оргтехники, ремонт автомобилей.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30 процентов сумм по договорам (муниципальным контрактам), предусмотренным на текущий финансовый год, если иное не предусмотрено законодательством, – по остальным договорам (муниципальным контрактам).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любом размере: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 законодательством;</w:t>
      </w:r>
    </w:p>
    <w:p w:rsidR="008B4A4A" w:rsidRPr="008B4A4A" w:rsidRDefault="008B4A4A" w:rsidP="008B4A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 Особенности обслуживания лицевых счетов получателей средств местного бюджета.</w:t>
      </w:r>
    </w:p>
    <w:p w:rsidR="008B4A4A" w:rsidRDefault="008B4A4A" w:rsidP="008B4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со средствами, поступающими во временное распоряжение получателей средств местного бюджета, отражаются на лицевых счетах, открытых им в органе Федерального казначейства в соответствии с Соглашением об осуществлении органом Федерального казначейства в 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Черлакского муниципального района.</w:t>
      </w:r>
    </w:p>
    <w:p w:rsidR="00C911AE" w:rsidRDefault="00C911AE" w:rsidP="008B4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AE" w:rsidRDefault="00C911AE" w:rsidP="008B4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AE" w:rsidRPr="00C911AE" w:rsidRDefault="00C911AE" w:rsidP="00C91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подлежащ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казначейскому сопровождению</w:t>
      </w:r>
    </w:p>
    <w:p w:rsidR="00C911AE" w:rsidRPr="00C911AE" w:rsidRDefault="00C911AE" w:rsidP="00C91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со статьей 242.26 Бюджетного кодекса Российской Федерации казначейскому сопровождению (если иное не установлено законодательством) подлежат следующие средства, предоставляемые из бюджета поселения: </w:t>
      </w:r>
    </w:p>
    <w:p w:rsidR="00C911AE" w:rsidRPr="00C911AE" w:rsidRDefault="00C911AE" w:rsidP="00C91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расчеты: </w:t>
      </w:r>
    </w:p>
    <w:p w:rsidR="00C911AE" w:rsidRPr="00C911AE" w:rsidRDefault="00C911AE" w:rsidP="00C91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муниципальным контрактам о поставке товаров, выполнении работ, оказании услуг, заключаемым на сумму 50 000 000,00 рублей и более; </w:t>
      </w:r>
    </w:p>
    <w:p w:rsidR="00C911AE" w:rsidRPr="008B4A4A" w:rsidRDefault="00C911AE" w:rsidP="00C91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контрактам (договорам) о поставке товаров, выполнении работ, оказании услуг, заключаемым на сумму 50 000 000,00 рублей и более</w:t>
      </w:r>
      <w:r w:rsidR="00C0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учреждением Солянского сельского </w:t>
      </w:r>
      <w:r w:rsidRPr="00C91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Черлакского муниципального района Омской области, лицевой счет которому открыт в Комитете финансов и контроля администрации Черлакского муниципального района, источником финансового обеспечения исполнения обязательств по которым являются субсидии, предоставляемые в соответствии с абзацем вторым пункта 1 статьи 78.1 и статьей 78.2 Бюджетного кодекса Российской Федерации.».</w:t>
      </w:r>
    </w:p>
    <w:p w:rsidR="008B4A4A" w:rsidRPr="008B4A4A" w:rsidRDefault="008B4A4A" w:rsidP="008B4A4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C911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Вступление в силу настоящего решения</w:t>
      </w:r>
    </w:p>
    <w:p w:rsidR="008B4A4A" w:rsidRPr="008B4A4A" w:rsidRDefault="008B4A4A" w:rsidP="008B4A4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действует по 31 декабря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B4A4A" w:rsidRPr="008B4A4A" w:rsidRDefault="008B4A4A" w:rsidP="008B4A4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объемов безвозмездных поступлений и отсутствия возможности отражения в местном б</w:t>
      </w:r>
      <w:r w:rsidR="0017281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юджете указанных изменений в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настоящее р</w:t>
      </w:r>
      <w:r w:rsidR="00172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действует до 1 марта 202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B4A4A" w:rsidRPr="008B4A4A" w:rsidRDefault="008B4A4A" w:rsidP="008B4A4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C06B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Опубликование настоящего решения</w:t>
      </w:r>
    </w:p>
    <w:p w:rsidR="008B4A4A" w:rsidRPr="008B4A4A" w:rsidRDefault="008B4A4A" w:rsidP="008B4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«Муниципальный вестник Солянского сельского поселения».</w:t>
      </w:r>
    </w:p>
    <w:p w:rsidR="008B4A4A" w:rsidRPr="008B4A4A" w:rsidRDefault="008B4A4A" w:rsidP="008B4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7"/>
        <w:gridCol w:w="1507"/>
        <w:gridCol w:w="3873"/>
      </w:tblGrid>
      <w:tr w:rsidR="008B4A4A" w:rsidRPr="008B4A4A" w:rsidTr="00DD3FC1">
        <w:tc>
          <w:tcPr>
            <w:tcW w:w="4367" w:type="dxa"/>
            <w:hideMark/>
          </w:tcPr>
          <w:p w:rsidR="008B4A4A" w:rsidRPr="008B4A4A" w:rsidRDefault="008B4A4A" w:rsidP="008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Совета Солянского сельского поселения</w:t>
            </w:r>
          </w:p>
        </w:tc>
        <w:tc>
          <w:tcPr>
            <w:tcW w:w="1507" w:type="dxa"/>
          </w:tcPr>
          <w:p w:rsidR="008B4A4A" w:rsidRPr="008B4A4A" w:rsidRDefault="008B4A4A" w:rsidP="008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73" w:type="dxa"/>
          </w:tcPr>
          <w:p w:rsidR="008B4A4A" w:rsidRPr="008B4A4A" w:rsidRDefault="008B4A4A" w:rsidP="008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4A4A" w:rsidRPr="008B4A4A" w:rsidRDefault="008B4A4A" w:rsidP="008B4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П.Ю. </w:t>
            </w:r>
            <w:proofErr w:type="spellStart"/>
            <w:r w:rsidRPr="008B4A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Брилев</w:t>
            </w:r>
            <w:proofErr w:type="spellEnd"/>
          </w:p>
        </w:tc>
      </w:tr>
    </w:tbl>
    <w:p w:rsidR="008B4A4A" w:rsidRPr="008B4A4A" w:rsidRDefault="008B4A4A" w:rsidP="008B4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A4A" w:rsidRPr="008B4A4A" w:rsidRDefault="008B4A4A" w:rsidP="008B4A4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Солянского сель</w:t>
      </w:r>
      <w:r w:rsidR="000D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r w:rsidR="000D2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2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2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2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</w:t>
      </w:r>
      <w:r w:rsidRPr="008B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Перевозникова</w:t>
      </w:r>
    </w:p>
    <w:p w:rsidR="008B4A4A" w:rsidRDefault="008B4A4A" w:rsidP="008B4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A4A" w:rsidRDefault="008B4A4A" w:rsidP="008B4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79" w:rsidRDefault="00606579"/>
    <w:sectPr w:rsidR="00606579" w:rsidSect="001E5A2F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EC" w:rsidRDefault="007874EC">
      <w:pPr>
        <w:spacing w:after="0" w:line="240" w:lineRule="auto"/>
      </w:pPr>
      <w:r>
        <w:separator/>
      </w:r>
    </w:p>
  </w:endnote>
  <w:endnote w:type="continuationSeparator" w:id="0">
    <w:p w:rsidR="007874EC" w:rsidRDefault="0078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EC" w:rsidRDefault="007874EC">
      <w:pPr>
        <w:spacing w:after="0" w:line="240" w:lineRule="auto"/>
      </w:pPr>
      <w:r>
        <w:separator/>
      </w:r>
    </w:p>
  </w:footnote>
  <w:footnote w:type="continuationSeparator" w:id="0">
    <w:p w:rsidR="007874EC" w:rsidRDefault="0078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75" w:rsidRDefault="007874EC" w:rsidP="00B5337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D4"/>
    <w:rsid w:val="000D262F"/>
    <w:rsid w:val="0010209F"/>
    <w:rsid w:val="0017281A"/>
    <w:rsid w:val="001E5A2F"/>
    <w:rsid w:val="00226AD1"/>
    <w:rsid w:val="002A5FEA"/>
    <w:rsid w:val="003E0344"/>
    <w:rsid w:val="003E1DF2"/>
    <w:rsid w:val="003E7381"/>
    <w:rsid w:val="00590995"/>
    <w:rsid w:val="00597D46"/>
    <w:rsid w:val="00606579"/>
    <w:rsid w:val="006F69EC"/>
    <w:rsid w:val="007874EC"/>
    <w:rsid w:val="007A587E"/>
    <w:rsid w:val="00877F1A"/>
    <w:rsid w:val="008B4A4A"/>
    <w:rsid w:val="008F4C5C"/>
    <w:rsid w:val="00957D32"/>
    <w:rsid w:val="00BC517D"/>
    <w:rsid w:val="00C06BF9"/>
    <w:rsid w:val="00C8718E"/>
    <w:rsid w:val="00C911AE"/>
    <w:rsid w:val="00DA3E33"/>
    <w:rsid w:val="00DC5DD4"/>
    <w:rsid w:val="00E3134C"/>
    <w:rsid w:val="00EB75BF"/>
    <w:rsid w:val="00F24575"/>
    <w:rsid w:val="00F96B0E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09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4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A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09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09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4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A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09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2022-12-21T05:35:00Z</cp:lastPrinted>
  <dcterms:created xsi:type="dcterms:W3CDTF">2023-11-15T05:17:00Z</dcterms:created>
  <dcterms:modified xsi:type="dcterms:W3CDTF">2024-11-20T08:03:00Z</dcterms:modified>
</cp:coreProperties>
</file>