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758" w:type="dxa"/>
        <w:tblLayout w:type="fixed"/>
        <w:tblLook w:val="04A0" w:firstRow="1" w:lastRow="0" w:firstColumn="1" w:lastColumn="0" w:noHBand="0" w:noVBand="1"/>
      </w:tblPr>
      <w:tblGrid>
        <w:gridCol w:w="534"/>
        <w:gridCol w:w="992"/>
        <w:gridCol w:w="1624"/>
        <w:gridCol w:w="5038"/>
        <w:gridCol w:w="992"/>
        <w:gridCol w:w="578"/>
      </w:tblGrid>
      <w:tr w:rsidR="00C84456" w:rsidRPr="00C84456" w:rsidTr="001E037B">
        <w:tc>
          <w:tcPr>
            <w:tcW w:w="1526" w:type="dxa"/>
            <w:gridSpan w:val="2"/>
          </w:tcPr>
          <w:p w:rsidR="00C84456" w:rsidRPr="00C84456" w:rsidRDefault="00C84456" w:rsidP="00C84456">
            <w:pPr>
              <w:widowControl w:val="0"/>
              <w:autoSpaceDE w:val="0"/>
              <w:autoSpaceDN w:val="0"/>
              <w:adjustRightInd w:val="0"/>
              <w:spacing w:after="0" w:line="240" w:lineRule="auto"/>
              <w:ind w:firstLine="709"/>
              <w:jc w:val="center"/>
              <w:rPr>
                <w:rFonts w:ascii="Times New Roman" w:eastAsia="Times New Roman" w:hAnsi="Times New Roman" w:cs="Times New Roman"/>
                <w:b/>
                <w:bCs/>
                <w:iCs/>
                <w:sz w:val="28"/>
                <w:szCs w:val="28"/>
                <w:lang w:eastAsia="ru-RU"/>
              </w:rPr>
            </w:pPr>
          </w:p>
        </w:tc>
        <w:tc>
          <w:tcPr>
            <w:tcW w:w="6662" w:type="dxa"/>
            <w:gridSpan w:val="2"/>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Times New Roman"/>
                <w:b/>
                <w:bCs/>
                <w:iCs/>
                <w:sz w:val="32"/>
                <w:szCs w:val="32"/>
                <w:lang w:eastAsia="ru-RU"/>
              </w:rPr>
            </w:pPr>
            <w:r w:rsidRPr="00C84456">
              <w:rPr>
                <w:rFonts w:ascii="Times New Roman" w:eastAsia="Times New Roman" w:hAnsi="Times New Roman" w:cs="Times New Roman"/>
                <w:b/>
                <w:bCs/>
                <w:iCs/>
                <w:sz w:val="32"/>
                <w:szCs w:val="32"/>
                <w:lang w:eastAsia="ru-RU"/>
              </w:rPr>
              <w:t xml:space="preserve">Администрация </w:t>
            </w:r>
          </w:p>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Times New Roman"/>
                <w:bCs/>
                <w:iCs/>
                <w:sz w:val="32"/>
                <w:szCs w:val="32"/>
                <w:lang w:eastAsia="ru-RU"/>
              </w:rPr>
            </w:pPr>
            <w:r w:rsidRPr="00C84456">
              <w:rPr>
                <w:rFonts w:ascii="Times New Roman" w:eastAsia="Times New Roman" w:hAnsi="Times New Roman" w:cs="Times New Roman"/>
                <w:b/>
                <w:bCs/>
                <w:iCs/>
                <w:sz w:val="32"/>
                <w:szCs w:val="32"/>
                <w:lang w:eastAsia="ru-RU"/>
              </w:rPr>
              <w:t>Солянского сельского поселения</w:t>
            </w:r>
          </w:p>
        </w:tc>
        <w:tc>
          <w:tcPr>
            <w:tcW w:w="1570" w:type="dxa"/>
            <w:gridSpan w:val="2"/>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Times New Roman"/>
                <w:b/>
                <w:bCs/>
                <w:iCs/>
                <w:color w:val="FF0000"/>
                <w:sz w:val="28"/>
                <w:szCs w:val="28"/>
                <w:lang w:eastAsia="ru-RU"/>
              </w:rPr>
            </w:pPr>
          </w:p>
        </w:tc>
      </w:tr>
      <w:tr w:rsidR="00C84456" w:rsidRPr="00C84456" w:rsidTr="001E037B">
        <w:tc>
          <w:tcPr>
            <w:tcW w:w="9758" w:type="dxa"/>
            <w:gridSpan w:val="6"/>
          </w:tcPr>
          <w:p w:rsidR="00C84456" w:rsidRPr="00C84456" w:rsidRDefault="00C84456" w:rsidP="00C84456">
            <w:pPr>
              <w:widowControl w:val="0"/>
              <w:autoSpaceDE w:val="0"/>
              <w:autoSpaceDN w:val="0"/>
              <w:adjustRightInd w:val="0"/>
              <w:spacing w:after="0" w:line="240" w:lineRule="auto"/>
              <w:ind w:firstLine="709"/>
              <w:jc w:val="center"/>
              <w:rPr>
                <w:rFonts w:ascii="Times New Roman" w:eastAsia="Times New Roman" w:hAnsi="Times New Roman" w:cs="Times New Roman"/>
                <w:b/>
                <w:bCs/>
                <w:iCs/>
                <w:sz w:val="28"/>
                <w:szCs w:val="28"/>
                <w:lang w:eastAsia="ru-RU"/>
              </w:rPr>
            </w:pPr>
          </w:p>
        </w:tc>
      </w:tr>
      <w:tr w:rsidR="00C84456" w:rsidRPr="00C84456" w:rsidTr="001E037B">
        <w:tc>
          <w:tcPr>
            <w:tcW w:w="9758" w:type="dxa"/>
            <w:gridSpan w:val="6"/>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Times New Roman"/>
                <w:b/>
                <w:bCs/>
                <w:iCs/>
                <w:sz w:val="28"/>
                <w:szCs w:val="28"/>
                <w:lang w:eastAsia="ru-RU"/>
              </w:rPr>
            </w:pPr>
            <w:r w:rsidRPr="00C84456">
              <w:rPr>
                <w:rFonts w:ascii="Times New Roman" w:eastAsia="Times New Roman" w:hAnsi="Times New Roman" w:cs="Times New Roman"/>
                <w:b/>
                <w:bCs/>
                <w:iCs/>
                <w:sz w:val="52"/>
                <w:szCs w:val="52"/>
                <w:lang w:eastAsia="ru-RU"/>
              </w:rPr>
              <w:t>ПОСТАНОВЛЕНИЕ</w:t>
            </w:r>
          </w:p>
        </w:tc>
      </w:tr>
      <w:tr w:rsidR="00C84456" w:rsidRPr="00C84456" w:rsidTr="001E037B">
        <w:tc>
          <w:tcPr>
            <w:tcW w:w="9758" w:type="dxa"/>
            <w:gridSpan w:val="6"/>
          </w:tcPr>
          <w:p w:rsidR="00C84456" w:rsidRPr="00C84456" w:rsidRDefault="00C84456" w:rsidP="00C84456">
            <w:pPr>
              <w:widowControl w:val="0"/>
              <w:autoSpaceDE w:val="0"/>
              <w:autoSpaceDN w:val="0"/>
              <w:adjustRightInd w:val="0"/>
              <w:spacing w:after="0" w:line="240" w:lineRule="auto"/>
              <w:ind w:firstLine="709"/>
              <w:jc w:val="right"/>
              <w:rPr>
                <w:rFonts w:ascii="Times New Roman" w:eastAsia="Times New Roman" w:hAnsi="Times New Roman" w:cs="Times New Roman"/>
                <w:bCs/>
                <w:iCs/>
                <w:sz w:val="28"/>
                <w:szCs w:val="28"/>
                <w:lang w:eastAsia="ru-RU"/>
              </w:rPr>
            </w:pPr>
          </w:p>
        </w:tc>
      </w:tr>
      <w:tr w:rsidR="00C84456" w:rsidRPr="00C84456" w:rsidTr="001E037B">
        <w:tc>
          <w:tcPr>
            <w:tcW w:w="3150" w:type="dxa"/>
            <w:gridSpan w:val="3"/>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Times New Roman"/>
                <w:bCs/>
                <w:iCs/>
                <w:sz w:val="28"/>
                <w:szCs w:val="28"/>
                <w:lang w:eastAsia="ru-RU"/>
              </w:rPr>
            </w:pPr>
            <w:r w:rsidRPr="00C84456">
              <w:rPr>
                <w:rFonts w:ascii="Times New Roman" w:eastAsia="Times New Roman" w:hAnsi="Times New Roman" w:cs="Times New Roman"/>
                <w:bCs/>
                <w:iCs/>
                <w:sz w:val="28"/>
                <w:szCs w:val="28"/>
                <w:lang w:eastAsia="ru-RU"/>
              </w:rPr>
              <w:t>23 июня 2023 года</w:t>
            </w:r>
          </w:p>
        </w:tc>
        <w:tc>
          <w:tcPr>
            <w:tcW w:w="6608" w:type="dxa"/>
            <w:gridSpan w:val="3"/>
          </w:tcPr>
          <w:p w:rsidR="00C84456" w:rsidRPr="00C84456" w:rsidRDefault="00C84456" w:rsidP="00C84456">
            <w:pPr>
              <w:widowControl w:val="0"/>
              <w:autoSpaceDE w:val="0"/>
              <w:autoSpaceDN w:val="0"/>
              <w:adjustRightInd w:val="0"/>
              <w:spacing w:after="0" w:line="240" w:lineRule="auto"/>
              <w:ind w:firstLine="709"/>
              <w:jc w:val="right"/>
              <w:rPr>
                <w:rFonts w:ascii="Times New Roman" w:eastAsia="Times New Roman" w:hAnsi="Times New Roman" w:cs="Times New Roman"/>
                <w:bCs/>
                <w:iCs/>
                <w:sz w:val="28"/>
                <w:szCs w:val="28"/>
                <w:lang w:eastAsia="ru-RU"/>
              </w:rPr>
            </w:pPr>
            <w:r w:rsidRPr="00C84456">
              <w:rPr>
                <w:rFonts w:ascii="Times New Roman" w:eastAsia="Times New Roman" w:hAnsi="Times New Roman" w:cs="Times New Roman"/>
                <w:bCs/>
                <w:iCs/>
                <w:sz w:val="28"/>
                <w:szCs w:val="28"/>
                <w:lang w:eastAsia="ru-RU"/>
              </w:rPr>
              <w:t>№ 49-п</w:t>
            </w:r>
          </w:p>
        </w:tc>
      </w:tr>
      <w:tr w:rsidR="00C84456" w:rsidRPr="00C84456" w:rsidTr="001E037B">
        <w:tc>
          <w:tcPr>
            <w:tcW w:w="9758" w:type="dxa"/>
            <w:gridSpan w:val="6"/>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Times New Roman"/>
                <w:b/>
                <w:bCs/>
                <w:iCs/>
                <w:sz w:val="28"/>
                <w:szCs w:val="28"/>
                <w:lang w:eastAsia="ru-RU"/>
              </w:rPr>
            </w:pPr>
            <w:r w:rsidRPr="00C84456">
              <w:rPr>
                <w:rFonts w:ascii="Times New Roman" w:eastAsia="Times New Roman" w:hAnsi="Times New Roman" w:cs="Times New Roman"/>
                <w:bCs/>
                <w:iCs/>
                <w:sz w:val="24"/>
                <w:szCs w:val="24"/>
                <w:lang w:eastAsia="ru-RU"/>
              </w:rPr>
              <w:t>с. Соляное Черлакского района Омской области</w:t>
            </w:r>
          </w:p>
        </w:tc>
      </w:tr>
      <w:tr w:rsidR="00C84456" w:rsidRPr="00C84456" w:rsidTr="001E037B">
        <w:tc>
          <w:tcPr>
            <w:tcW w:w="9758" w:type="dxa"/>
            <w:gridSpan w:val="6"/>
          </w:tcPr>
          <w:p w:rsidR="00C84456" w:rsidRPr="00C84456" w:rsidRDefault="00C84456" w:rsidP="00C84456">
            <w:pPr>
              <w:widowControl w:val="0"/>
              <w:autoSpaceDE w:val="0"/>
              <w:autoSpaceDN w:val="0"/>
              <w:adjustRightInd w:val="0"/>
              <w:spacing w:after="0" w:line="240" w:lineRule="auto"/>
              <w:ind w:firstLine="709"/>
              <w:jc w:val="center"/>
              <w:rPr>
                <w:rFonts w:ascii="Times New Roman" w:eastAsia="Times New Roman" w:hAnsi="Times New Roman" w:cs="Times New Roman"/>
                <w:bCs/>
                <w:iCs/>
                <w:sz w:val="24"/>
                <w:szCs w:val="24"/>
                <w:lang w:eastAsia="ru-RU"/>
              </w:rPr>
            </w:pPr>
          </w:p>
        </w:tc>
      </w:tr>
      <w:tr w:rsidR="00C84456" w:rsidRPr="00C84456" w:rsidTr="001E037B">
        <w:tc>
          <w:tcPr>
            <w:tcW w:w="9758" w:type="dxa"/>
            <w:gridSpan w:val="6"/>
          </w:tcPr>
          <w:p w:rsidR="00C84456" w:rsidRPr="00C84456" w:rsidRDefault="00C84456" w:rsidP="00C84456">
            <w:pPr>
              <w:widowControl w:val="0"/>
              <w:autoSpaceDE w:val="0"/>
              <w:autoSpaceDN w:val="0"/>
              <w:adjustRightInd w:val="0"/>
              <w:spacing w:after="0" w:line="240" w:lineRule="auto"/>
              <w:ind w:firstLine="709"/>
              <w:jc w:val="center"/>
              <w:rPr>
                <w:rFonts w:ascii="Times New Roman" w:eastAsia="Times New Roman" w:hAnsi="Times New Roman" w:cs="Times New Roman"/>
                <w:bCs/>
                <w:iCs/>
                <w:sz w:val="24"/>
                <w:szCs w:val="24"/>
                <w:lang w:eastAsia="ru-RU"/>
              </w:rPr>
            </w:pPr>
          </w:p>
        </w:tc>
      </w:tr>
      <w:tr w:rsidR="00C84456" w:rsidRPr="00C84456" w:rsidTr="001E037B">
        <w:tc>
          <w:tcPr>
            <w:tcW w:w="534" w:type="dxa"/>
          </w:tcPr>
          <w:p w:rsidR="00C84456" w:rsidRPr="00C84456" w:rsidRDefault="00C84456" w:rsidP="00C84456">
            <w:pPr>
              <w:widowControl w:val="0"/>
              <w:autoSpaceDE w:val="0"/>
              <w:autoSpaceDN w:val="0"/>
              <w:adjustRightInd w:val="0"/>
              <w:spacing w:after="0" w:line="240" w:lineRule="auto"/>
              <w:ind w:firstLine="709"/>
              <w:jc w:val="center"/>
              <w:rPr>
                <w:rFonts w:ascii="Times New Roman" w:eastAsia="Times New Roman" w:hAnsi="Times New Roman" w:cs="Times New Roman"/>
                <w:b/>
                <w:bCs/>
                <w:iCs/>
                <w:sz w:val="28"/>
                <w:szCs w:val="28"/>
                <w:lang w:eastAsia="ru-RU"/>
              </w:rPr>
            </w:pPr>
          </w:p>
        </w:tc>
        <w:tc>
          <w:tcPr>
            <w:tcW w:w="8646" w:type="dxa"/>
            <w:gridSpan w:val="4"/>
          </w:tcPr>
          <w:p w:rsidR="00C84456" w:rsidRPr="00C84456" w:rsidRDefault="00C84456" w:rsidP="00C84456">
            <w:pPr>
              <w:shd w:val="clear" w:color="auto" w:fill="FFFFFF"/>
              <w:spacing w:after="0" w:line="240" w:lineRule="auto"/>
              <w:jc w:val="center"/>
              <w:rPr>
                <w:rFonts w:ascii="Times New Roman" w:eastAsia="Times New Roman" w:hAnsi="Times New Roman" w:cs="Times New Roman"/>
                <w:color w:val="1E1D1E"/>
                <w:sz w:val="28"/>
                <w:szCs w:val="28"/>
                <w:lang w:eastAsia="ru-RU"/>
              </w:rPr>
            </w:pPr>
            <w:r w:rsidRPr="00C84456">
              <w:rPr>
                <w:rFonts w:ascii="Times New Roman" w:eastAsia="Times New Roman" w:hAnsi="Times New Roman" w:cs="Times New Roman"/>
                <w:b/>
                <w:bCs/>
                <w:color w:val="1E1D1E"/>
                <w:sz w:val="28"/>
                <w:szCs w:val="28"/>
                <w:lang w:eastAsia="ru-RU"/>
              </w:rPr>
              <w:t xml:space="preserve">Об утверждении Муниципальной </w:t>
            </w:r>
          </w:p>
          <w:p w:rsidR="00C84456" w:rsidRPr="00C84456" w:rsidRDefault="00C84456" w:rsidP="00C84456">
            <w:pPr>
              <w:shd w:val="clear" w:color="auto" w:fill="FFFFFF"/>
              <w:spacing w:after="0" w:line="240" w:lineRule="auto"/>
              <w:jc w:val="center"/>
              <w:rPr>
                <w:rFonts w:ascii="Times New Roman" w:eastAsia="Times New Roman" w:hAnsi="Times New Roman" w:cs="Times New Roman"/>
                <w:color w:val="1E1D1E"/>
                <w:sz w:val="28"/>
                <w:szCs w:val="28"/>
                <w:lang w:eastAsia="ru-RU"/>
              </w:rPr>
            </w:pPr>
            <w:r w:rsidRPr="00C84456">
              <w:rPr>
                <w:rFonts w:ascii="Times New Roman" w:eastAsia="Times New Roman" w:hAnsi="Times New Roman" w:cs="Times New Roman"/>
                <w:b/>
                <w:bCs/>
                <w:color w:val="1E1D1E"/>
                <w:sz w:val="28"/>
                <w:szCs w:val="28"/>
                <w:lang w:eastAsia="ru-RU"/>
              </w:rPr>
              <w:t>программы «Энергосбережение и повышение энергетической</w:t>
            </w:r>
          </w:p>
          <w:p w:rsidR="00C84456" w:rsidRPr="00C84456" w:rsidRDefault="00C84456" w:rsidP="00C84456">
            <w:pPr>
              <w:shd w:val="clear" w:color="auto" w:fill="FFFFFF"/>
              <w:spacing w:after="0" w:line="240" w:lineRule="auto"/>
              <w:jc w:val="center"/>
              <w:rPr>
                <w:rFonts w:ascii="Times New Roman" w:eastAsia="Times New Roman" w:hAnsi="Times New Roman" w:cs="Times New Roman"/>
                <w:color w:val="1E1D1E"/>
                <w:sz w:val="28"/>
                <w:szCs w:val="28"/>
                <w:lang w:eastAsia="ru-RU"/>
              </w:rPr>
            </w:pPr>
            <w:r w:rsidRPr="00C84456">
              <w:rPr>
                <w:rFonts w:ascii="Times New Roman" w:eastAsia="Times New Roman" w:hAnsi="Times New Roman" w:cs="Times New Roman"/>
                <w:b/>
                <w:bCs/>
                <w:color w:val="1E1D1E"/>
                <w:sz w:val="28"/>
                <w:szCs w:val="28"/>
                <w:lang w:eastAsia="ru-RU"/>
              </w:rPr>
              <w:t>эффективности на территории Солянского сельского</w:t>
            </w:r>
          </w:p>
          <w:p w:rsidR="00C84456" w:rsidRPr="00C84456" w:rsidRDefault="00C84456" w:rsidP="00C84456">
            <w:pPr>
              <w:shd w:val="clear" w:color="auto" w:fill="FFFFFF"/>
              <w:spacing w:after="0" w:line="240" w:lineRule="auto"/>
              <w:jc w:val="center"/>
              <w:rPr>
                <w:rFonts w:ascii="Times New Roman" w:eastAsia="Times New Roman" w:hAnsi="Times New Roman" w:cs="Times New Roman"/>
                <w:b/>
                <w:bCs/>
                <w:color w:val="1E1D1E"/>
                <w:sz w:val="28"/>
                <w:szCs w:val="28"/>
                <w:lang w:eastAsia="ru-RU"/>
              </w:rPr>
            </w:pPr>
            <w:r w:rsidRPr="00C84456">
              <w:rPr>
                <w:rFonts w:ascii="Times New Roman" w:eastAsia="Times New Roman" w:hAnsi="Times New Roman" w:cs="Times New Roman"/>
                <w:b/>
                <w:bCs/>
                <w:color w:val="1E1D1E"/>
                <w:sz w:val="28"/>
                <w:szCs w:val="28"/>
                <w:lang w:eastAsia="ru-RU"/>
              </w:rPr>
              <w:t>поселения на 2023-2027 годы»</w:t>
            </w:r>
          </w:p>
          <w:p w:rsidR="00C84456" w:rsidRPr="00C84456" w:rsidRDefault="00C84456" w:rsidP="00C84456">
            <w:pPr>
              <w:suppressAutoHyphens/>
              <w:spacing w:after="0" w:line="240" w:lineRule="auto"/>
              <w:ind w:firstLine="34"/>
              <w:jc w:val="center"/>
              <w:rPr>
                <w:rFonts w:ascii="Times New Roman" w:eastAsia="Times New Roman" w:hAnsi="Times New Roman" w:cs="Times New Roman"/>
                <w:sz w:val="28"/>
                <w:szCs w:val="28"/>
                <w:lang w:eastAsia="ru-RU"/>
              </w:rPr>
            </w:pPr>
          </w:p>
        </w:tc>
        <w:tc>
          <w:tcPr>
            <w:tcW w:w="578" w:type="dxa"/>
          </w:tcPr>
          <w:p w:rsidR="00C84456" w:rsidRPr="00C84456" w:rsidRDefault="00C84456" w:rsidP="00C84456">
            <w:pPr>
              <w:widowControl w:val="0"/>
              <w:autoSpaceDE w:val="0"/>
              <w:autoSpaceDN w:val="0"/>
              <w:adjustRightInd w:val="0"/>
              <w:spacing w:after="0" w:line="240" w:lineRule="auto"/>
              <w:ind w:firstLine="709"/>
              <w:jc w:val="center"/>
              <w:rPr>
                <w:rFonts w:ascii="Times New Roman" w:eastAsia="Times New Roman" w:hAnsi="Times New Roman" w:cs="Times New Roman"/>
                <w:b/>
                <w:bCs/>
                <w:iCs/>
                <w:sz w:val="28"/>
                <w:szCs w:val="28"/>
                <w:lang w:eastAsia="ru-RU"/>
              </w:rPr>
            </w:pPr>
          </w:p>
        </w:tc>
      </w:tr>
    </w:tbl>
    <w:p w:rsidR="00C84456" w:rsidRPr="00C84456" w:rsidRDefault="00C84456" w:rsidP="00C84456">
      <w:pPr>
        <w:widowControl w:val="0"/>
        <w:autoSpaceDE w:val="0"/>
        <w:autoSpaceDN w:val="0"/>
        <w:adjustRightInd w:val="0"/>
        <w:spacing w:after="0" w:line="240" w:lineRule="auto"/>
        <w:ind w:firstLine="540"/>
        <w:jc w:val="center"/>
        <w:rPr>
          <w:rFonts w:ascii="Times New Roman" w:eastAsia="Times New Roman" w:hAnsi="Times New Roman" w:cs="Times New Roman"/>
          <w:b/>
          <w:sz w:val="28"/>
          <w:szCs w:val="28"/>
          <w:lang w:eastAsia="ru-RU"/>
        </w:rPr>
      </w:pPr>
    </w:p>
    <w:p w:rsidR="00C84456" w:rsidRPr="00C84456" w:rsidRDefault="00C84456" w:rsidP="00C84456">
      <w:pPr>
        <w:shd w:val="clear" w:color="auto" w:fill="FFFFFF"/>
        <w:spacing w:after="180" w:line="240" w:lineRule="auto"/>
        <w:ind w:firstLine="567"/>
        <w:jc w:val="both"/>
        <w:rPr>
          <w:rFonts w:ascii="Times New Roman" w:eastAsia="Times New Roman" w:hAnsi="Times New Roman" w:cs="Times New Roman"/>
          <w:color w:val="1E1D1E"/>
          <w:sz w:val="28"/>
          <w:szCs w:val="28"/>
          <w:lang w:eastAsia="ru-RU"/>
        </w:rPr>
      </w:pPr>
      <w:r w:rsidRPr="00C84456">
        <w:rPr>
          <w:rFonts w:ascii="Times New Roman" w:eastAsia="Times New Roman" w:hAnsi="Times New Roman" w:cs="Times New Roman"/>
          <w:color w:val="1E1D1E"/>
          <w:sz w:val="28"/>
          <w:szCs w:val="28"/>
          <w:lang w:eastAsia="ru-RU"/>
        </w:rPr>
        <w:t>В соответствии с Федеральным законом от 23 ноября 2009 года № 261 – ФЗ «Об энергосбережении и о повышении энергетической эффективности и о внесении изменений в отдельные законодательные акты Российской Федерации», Федеральным законом от 06 октября 2003 года № 131-ФЗ «Об общих принципах организации местного самоуправления в Российской Федерации», Указом Президента Российской Федерации от 04 июля 2008 года № 889 «О некоторых мерах по повышению энергетической и экологической эффективности российской экономики», распоряжением Правительства Российской Федерации от 31.12.2009 г. № 1225 «О требованиях к региональным и муниципальным программам в области энергосбережения и повышения энергетической эффективности» и Распоряжением Правительства РФ от 31.12.2009 г. № 1830-р «План мероприятий по энергосбережению и повышению энергетической эффективности в Российской Федерации, направленных на реализацию Федерального закона «Об энергосбережении и о повышении энергетической эффективности и о внесении изменений в отдельные законодательные акты Российской Федерации», Администрация Солянского сельского поселения</w:t>
      </w:r>
    </w:p>
    <w:p w:rsidR="00C84456" w:rsidRPr="00C84456" w:rsidRDefault="00C84456" w:rsidP="00C84456">
      <w:pPr>
        <w:shd w:val="clear" w:color="auto" w:fill="FFFFFF"/>
        <w:spacing w:after="180" w:line="240" w:lineRule="auto"/>
        <w:jc w:val="both"/>
        <w:rPr>
          <w:rFonts w:ascii="Times New Roman" w:eastAsia="Times New Roman" w:hAnsi="Times New Roman" w:cs="Times New Roman"/>
          <w:color w:val="1E1D1E"/>
          <w:sz w:val="28"/>
          <w:szCs w:val="28"/>
          <w:lang w:eastAsia="ru-RU"/>
        </w:rPr>
      </w:pPr>
      <w:r w:rsidRPr="00C84456">
        <w:rPr>
          <w:rFonts w:ascii="Times New Roman" w:eastAsia="Times New Roman" w:hAnsi="Times New Roman" w:cs="Times New Roman"/>
          <w:color w:val="1E1D1E"/>
          <w:sz w:val="28"/>
          <w:szCs w:val="28"/>
          <w:lang w:eastAsia="ru-RU"/>
        </w:rPr>
        <w:t>ПОСТАНОВЛЯЕТ: </w:t>
      </w:r>
    </w:p>
    <w:p w:rsidR="00C84456" w:rsidRPr="00C84456" w:rsidRDefault="00C84456" w:rsidP="00C84456">
      <w:pPr>
        <w:shd w:val="clear" w:color="auto" w:fill="FFFFFF"/>
        <w:spacing w:after="180" w:line="240" w:lineRule="auto"/>
        <w:ind w:firstLine="709"/>
        <w:jc w:val="both"/>
        <w:rPr>
          <w:rFonts w:ascii="Times New Roman" w:eastAsia="Times New Roman" w:hAnsi="Times New Roman" w:cs="Times New Roman"/>
          <w:color w:val="1E1D1E"/>
          <w:sz w:val="28"/>
          <w:szCs w:val="28"/>
          <w:lang w:eastAsia="ru-RU"/>
        </w:rPr>
      </w:pPr>
      <w:r w:rsidRPr="00C84456">
        <w:rPr>
          <w:rFonts w:ascii="Times New Roman" w:eastAsia="Times New Roman" w:hAnsi="Times New Roman" w:cs="Times New Roman"/>
          <w:color w:val="1E1D1E"/>
          <w:sz w:val="28"/>
          <w:szCs w:val="28"/>
          <w:lang w:eastAsia="ru-RU"/>
        </w:rPr>
        <w:t>1. Утвердить Муниципальную программу «Энергосбережение и повышение энергетической эффективности на территории Солянского сельского поселения на 2023-2027 годы, (далее – Программа), (прилагается).</w:t>
      </w:r>
    </w:p>
    <w:p w:rsidR="00C84456" w:rsidRPr="00C84456" w:rsidRDefault="00C84456" w:rsidP="00C84456">
      <w:pPr>
        <w:shd w:val="clear" w:color="auto" w:fill="FFFFFF"/>
        <w:spacing w:after="180" w:line="240" w:lineRule="auto"/>
        <w:ind w:firstLine="709"/>
        <w:jc w:val="both"/>
        <w:rPr>
          <w:rFonts w:ascii="Times New Roman" w:eastAsia="Times New Roman" w:hAnsi="Times New Roman" w:cs="Times New Roman"/>
          <w:color w:val="1E1D1E"/>
          <w:sz w:val="28"/>
          <w:szCs w:val="28"/>
          <w:lang w:eastAsia="ru-RU"/>
        </w:rPr>
      </w:pPr>
      <w:r w:rsidRPr="00C84456">
        <w:rPr>
          <w:rFonts w:ascii="Times New Roman" w:eastAsia="Times New Roman" w:hAnsi="Times New Roman" w:cs="Times New Roman"/>
          <w:color w:val="1E1D1E"/>
          <w:sz w:val="28"/>
          <w:szCs w:val="28"/>
          <w:lang w:eastAsia="ru-RU"/>
        </w:rPr>
        <w:t xml:space="preserve">2. </w:t>
      </w:r>
      <w:r w:rsidRPr="00C84456">
        <w:rPr>
          <w:rFonts w:ascii="Times New Roman" w:eastAsia="Times New Roman" w:hAnsi="Times New Roman" w:cs="Times New Roman"/>
          <w:sz w:val="26"/>
          <w:szCs w:val="26"/>
          <w:lang w:eastAsia="ru-RU"/>
        </w:rPr>
        <w:t>Опубликовать настоящее Постановление в газете «Муниципальный вестник Солянского сельского поселения» и разместить на официальном сайте в сети «Интернет».</w:t>
      </w:r>
    </w:p>
    <w:p w:rsidR="00C84456" w:rsidRPr="00C84456" w:rsidRDefault="00C84456" w:rsidP="00C84456">
      <w:pPr>
        <w:shd w:val="clear" w:color="auto" w:fill="FFFFFF"/>
        <w:spacing w:after="180" w:line="240" w:lineRule="auto"/>
        <w:ind w:firstLine="709"/>
        <w:jc w:val="both"/>
        <w:rPr>
          <w:rFonts w:ascii="Times New Roman" w:eastAsia="Times New Roman" w:hAnsi="Times New Roman" w:cs="Times New Roman"/>
          <w:color w:val="1E1D1E"/>
          <w:sz w:val="28"/>
          <w:szCs w:val="28"/>
          <w:lang w:eastAsia="ru-RU"/>
        </w:rPr>
      </w:pPr>
      <w:r w:rsidRPr="00C84456">
        <w:rPr>
          <w:rFonts w:ascii="Times New Roman" w:eastAsia="Times New Roman" w:hAnsi="Times New Roman" w:cs="Times New Roman"/>
          <w:color w:val="1E1D1E"/>
          <w:sz w:val="28"/>
          <w:szCs w:val="28"/>
          <w:lang w:eastAsia="ru-RU"/>
        </w:rPr>
        <w:t>3. Контроль за исполнением постановления оставляю за собой.</w:t>
      </w:r>
    </w:p>
    <w:p w:rsidR="00C84456" w:rsidRPr="00C84456" w:rsidRDefault="00C84456" w:rsidP="00C84456">
      <w:pPr>
        <w:shd w:val="clear" w:color="auto" w:fill="FFFFFF"/>
        <w:spacing w:after="0" w:line="240" w:lineRule="auto"/>
        <w:jc w:val="both"/>
        <w:rPr>
          <w:rFonts w:ascii="Times New Roman" w:eastAsia="Times New Roman" w:hAnsi="Times New Roman" w:cs="Times New Roman"/>
          <w:color w:val="1E1D1E"/>
          <w:sz w:val="28"/>
          <w:szCs w:val="28"/>
          <w:lang w:eastAsia="ru-RU"/>
        </w:rPr>
      </w:pPr>
    </w:p>
    <w:p w:rsidR="00C84456" w:rsidRPr="00C84456" w:rsidRDefault="00C84456" w:rsidP="00C84456">
      <w:pPr>
        <w:shd w:val="clear" w:color="auto" w:fill="FFFFFF"/>
        <w:spacing w:after="0" w:line="240" w:lineRule="auto"/>
        <w:jc w:val="both"/>
        <w:rPr>
          <w:rFonts w:ascii="Times New Roman" w:eastAsia="Times New Roman" w:hAnsi="Times New Roman" w:cs="Times New Roman"/>
          <w:color w:val="1E1D1E"/>
          <w:sz w:val="28"/>
          <w:szCs w:val="28"/>
          <w:lang w:eastAsia="ru-RU"/>
        </w:rPr>
      </w:pPr>
    </w:p>
    <w:p w:rsidR="00C84456" w:rsidRPr="00C84456" w:rsidRDefault="00C84456" w:rsidP="00C84456">
      <w:pPr>
        <w:shd w:val="clear" w:color="auto" w:fill="FFFFFF"/>
        <w:spacing w:after="0" w:line="240" w:lineRule="auto"/>
        <w:jc w:val="both"/>
        <w:rPr>
          <w:rFonts w:ascii="Times New Roman" w:eastAsia="Times New Roman" w:hAnsi="Times New Roman" w:cs="Times New Roman"/>
          <w:color w:val="1E1D1E"/>
          <w:sz w:val="28"/>
          <w:szCs w:val="28"/>
          <w:lang w:eastAsia="ru-RU"/>
        </w:rPr>
      </w:pPr>
      <w:r w:rsidRPr="00C84456">
        <w:rPr>
          <w:rFonts w:ascii="Times New Roman" w:eastAsia="Times New Roman" w:hAnsi="Times New Roman" w:cs="Times New Roman"/>
          <w:color w:val="1E1D1E"/>
          <w:sz w:val="28"/>
          <w:szCs w:val="28"/>
          <w:lang w:eastAsia="ru-RU"/>
        </w:rPr>
        <w:t>Глава Солянского</w:t>
      </w:r>
    </w:p>
    <w:p w:rsidR="00C84456" w:rsidRPr="00C84456" w:rsidRDefault="00C84456" w:rsidP="00C84456">
      <w:pPr>
        <w:shd w:val="clear" w:color="auto" w:fill="FFFFFF"/>
        <w:spacing w:after="0" w:line="240" w:lineRule="auto"/>
        <w:jc w:val="both"/>
        <w:rPr>
          <w:rFonts w:ascii="Times New Roman" w:eastAsia="Times New Roman" w:hAnsi="Times New Roman" w:cs="Times New Roman"/>
          <w:color w:val="1E1D1E"/>
          <w:sz w:val="28"/>
          <w:szCs w:val="28"/>
          <w:lang w:eastAsia="ru-RU"/>
        </w:rPr>
      </w:pPr>
      <w:r w:rsidRPr="00C84456">
        <w:rPr>
          <w:rFonts w:ascii="Times New Roman" w:eastAsia="Times New Roman" w:hAnsi="Times New Roman" w:cs="Times New Roman"/>
          <w:color w:val="1E1D1E"/>
          <w:sz w:val="28"/>
          <w:szCs w:val="28"/>
          <w:lang w:eastAsia="ru-RU"/>
        </w:rPr>
        <w:t>сельского поселения                                                                  Н. И. Посохин</w:t>
      </w:r>
    </w:p>
    <w:p w:rsidR="00C84456" w:rsidRPr="00C84456" w:rsidRDefault="00C84456" w:rsidP="00C84456">
      <w:pPr>
        <w:widowControl w:val="0"/>
        <w:autoSpaceDE w:val="0"/>
        <w:autoSpaceDN w:val="0"/>
        <w:adjustRightInd w:val="0"/>
        <w:spacing w:after="0" w:line="240" w:lineRule="auto"/>
        <w:jc w:val="right"/>
        <w:rPr>
          <w:rFonts w:ascii="Times New Roman" w:eastAsia="Times New Roman" w:hAnsi="Times New Roman" w:cs="Arial"/>
          <w:b/>
          <w:sz w:val="28"/>
          <w:szCs w:val="28"/>
          <w:lang w:eastAsia="ru-RU"/>
        </w:rPr>
      </w:pPr>
      <w:r w:rsidRPr="00C84456">
        <w:rPr>
          <w:rFonts w:ascii="Times New Roman" w:eastAsia="Times New Roman" w:hAnsi="Times New Roman" w:cs="Arial"/>
          <w:b/>
          <w:sz w:val="28"/>
          <w:szCs w:val="28"/>
          <w:lang w:eastAsia="ru-RU"/>
        </w:rPr>
        <w:lastRenderedPageBreak/>
        <w:t xml:space="preserve">                                                                                </w:t>
      </w:r>
    </w:p>
    <w:p w:rsidR="00C84456" w:rsidRPr="00C84456" w:rsidRDefault="00C84456" w:rsidP="00C84456">
      <w:pPr>
        <w:widowControl w:val="0"/>
        <w:autoSpaceDE w:val="0"/>
        <w:autoSpaceDN w:val="0"/>
        <w:adjustRightInd w:val="0"/>
        <w:spacing w:after="0" w:line="240" w:lineRule="auto"/>
        <w:jc w:val="right"/>
        <w:rPr>
          <w:rFonts w:ascii="Times New Roman" w:eastAsia="Times New Roman" w:hAnsi="Times New Roman" w:cs="Arial"/>
          <w:bCs/>
          <w:sz w:val="24"/>
          <w:szCs w:val="24"/>
          <w:lang w:eastAsia="ru-RU"/>
        </w:rPr>
      </w:pPr>
    </w:p>
    <w:p w:rsidR="00C84456" w:rsidRPr="00C84456" w:rsidRDefault="00C84456" w:rsidP="00C84456">
      <w:pPr>
        <w:widowControl w:val="0"/>
        <w:autoSpaceDE w:val="0"/>
        <w:autoSpaceDN w:val="0"/>
        <w:adjustRightInd w:val="0"/>
        <w:spacing w:after="0" w:line="240" w:lineRule="auto"/>
        <w:jc w:val="right"/>
        <w:rPr>
          <w:rFonts w:ascii="Times New Roman" w:eastAsia="Times New Roman" w:hAnsi="Times New Roman" w:cs="Arial"/>
          <w:bCs/>
          <w:sz w:val="24"/>
          <w:szCs w:val="24"/>
          <w:lang w:eastAsia="ru-RU"/>
        </w:rPr>
      </w:pPr>
      <w:r w:rsidRPr="00C84456">
        <w:rPr>
          <w:rFonts w:ascii="Times New Roman" w:eastAsia="Times New Roman" w:hAnsi="Times New Roman" w:cs="Arial"/>
          <w:bCs/>
          <w:sz w:val="24"/>
          <w:szCs w:val="24"/>
          <w:lang w:eastAsia="ru-RU"/>
        </w:rPr>
        <w:t xml:space="preserve">Приложение </w:t>
      </w:r>
    </w:p>
    <w:p w:rsidR="00C84456" w:rsidRPr="00C84456" w:rsidRDefault="00C84456" w:rsidP="00C84456">
      <w:pPr>
        <w:widowControl w:val="0"/>
        <w:autoSpaceDE w:val="0"/>
        <w:autoSpaceDN w:val="0"/>
        <w:adjustRightInd w:val="0"/>
        <w:spacing w:after="0" w:line="240" w:lineRule="auto"/>
        <w:jc w:val="right"/>
        <w:rPr>
          <w:rFonts w:ascii="Times New Roman" w:eastAsia="Times New Roman" w:hAnsi="Times New Roman" w:cs="Arial"/>
          <w:sz w:val="24"/>
          <w:szCs w:val="24"/>
          <w:lang w:eastAsia="ru-RU"/>
        </w:rPr>
      </w:pPr>
      <w:r w:rsidRPr="00C84456">
        <w:rPr>
          <w:rFonts w:ascii="Times New Roman" w:eastAsia="Times New Roman" w:hAnsi="Times New Roman" w:cs="Arial"/>
          <w:bCs/>
          <w:sz w:val="24"/>
          <w:szCs w:val="24"/>
          <w:lang w:eastAsia="ru-RU"/>
        </w:rPr>
        <w:t xml:space="preserve">к </w:t>
      </w:r>
      <w:r w:rsidRPr="00C84456">
        <w:rPr>
          <w:rFonts w:ascii="Times New Roman" w:eastAsia="Times New Roman" w:hAnsi="Times New Roman" w:cs="Arial"/>
          <w:sz w:val="24"/>
          <w:szCs w:val="24"/>
          <w:lang w:eastAsia="ru-RU"/>
        </w:rPr>
        <w:t xml:space="preserve">постановлению </w:t>
      </w:r>
      <w:r w:rsidRPr="00C84456">
        <w:rPr>
          <w:rFonts w:ascii="Times New Roman" w:eastAsia="Times New Roman" w:hAnsi="Times New Roman" w:cs="Arial"/>
          <w:bCs/>
          <w:sz w:val="24"/>
          <w:szCs w:val="24"/>
          <w:lang w:eastAsia="ru-RU"/>
        </w:rPr>
        <w:t>администрации</w:t>
      </w:r>
      <w:r w:rsidRPr="00C84456">
        <w:rPr>
          <w:rFonts w:ascii="Times New Roman" w:eastAsia="Times New Roman" w:hAnsi="Times New Roman" w:cs="Arial"/>
          <w:sz w:val="24"/>
          <w:szCs w:val="24"/>
          <w:lang w:eastAsia="ru-RU"/>
        </w:rPr>
        <w:t xml:space="preserve"> </w:t>
      </w:r>
    </w:p>
    <w:p w:rsidR="00C84456" w:rsidRPr="00C84456" w:rsidRDefault="00C84456" w:rsidP="00C84456">
      <w:pPr>
        <w:spacing w:after="0" w:line="240" w:lineRule="auto"/>
        <w:jc w:val="right"/>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 xml:space="preserve">Солянского </w:t>
      </w:r>
      <w:r w:rsidRPr="00C84456">
        <w:rPr>
          <w:rFonts w:ascii="Times New Roman" w:eastAsia="Times New Roman" w:hAnsi="Times New Roman" w:cs="Arial"/>
          <w:bCs/>
          <w:sz w:val="24"/>
          <w:szCs w:val="24"/>
          <w:lang w:eastAsia="ru-RU"/>
        </w:rPr>
        <w:t>сельского поселения</w:t>
      </w:r>
    </w:p>
    <w:p w:rsidR="00C84456" w:rsidRPr="00C84456" w:rsidRDefault="00C84456" w:rsidP="00C84456">
      <w:pPr>
        <w:widowControl w:val="0"/>
        <w:autoSpaceDE w:val="0"/>
        <w:autoSpaceDN w:val="0"/>
        <w:adjustRightInd w:val="0"/>
        <w:spacing w:after="0" w:line="240" w:lineRule="auto"/>
        <w:jc w:val="right"/>
        <w:rPr>
          <w:rFonts w:ascii="Times New Roman" w:eastAsia="Times New Roman" w:hAnsi="Times New Roman" w:cs="Arial"/>
          <w:bCs/>
          <w:sz w:val="24"/>
          <w:szCs w:val="24"/>
          <w:lang w:eastAsia="ru-RU"/>
        </w:rPr>
      </w:pPr>
      <w:r w:rsidRPr="00C84456">
        <w:rPr>
          <w:rFonts w:ascii="Times New Roman" w:eastAsia="Times New Roman" w:hAnsi="Times New Roman" w:cs="Arial"/>
          <w:bCs/>
          <w:sz w:val="24"/>
          <w:szCs w:val="24"/>
          <w:lang w:eastAsia="ru-RU"/>
        </w:rPr>
        <w:t>от 23.06.2023  № 49-п</w:t>
      </w:r>
    </w:p>
    <w:p w:rsidR="00C84456" w:rsidRPr="00C84456" w:rsidRDefault="00C84456" w:rsidP="00C84456">
      <w:pPr>
        <w:widowControl w:val="0"/>
        <w:autoSpaceDE w:val="0"/>
        <w:autoSpaceDN w:val="0"/>
        <w:adjustRightInd w:val="0"/>
        <w:spacing w:after="0" w:line="240" w:lineRule="auto"/>
        <w:jc w:val="center"/>
        <w:outlineLvl w:val="0"/>
        <w:rPr>
          <w:rFonts w:ascii="Times New Roman" w:eastAsia="Times New Roman" w:hAnsi="Times New Roman" w:cs="Arial"/>
          <w:sz w:val="28"/>
          <w:szCs w:val="28"/>
          <w:lang w:eastAsia="ru-RU"/>
        </w:rPr>
      </w:pPr>
      <w:bookmarkStart w:id="0" w:name="_Hlk68512693"/>
    </w:p>
    <w:p w:rsidR="00C84456" w:rsidRPr="00C84456" w:rsidRDefault="00C84456" w:rsidP="00C84456">
      <w:pPr>
        <w:widowControl w:val="0"/>
        <w:autoSpaceDE w:val="0"/>
        <w:autoSpaceDN w:val="0"/>
        <w:adjustRightInd w:val="0"/>
        <w:spacing w:after="0" w:line="240" w:lineRule="auto"/>
        <w:jc w:val="center"/>
        <w:outlineLvl w:val="0"/>
        <w:rPr>
          <w:rFonts w:ascii="Times New Roman" w:eastAsia="Times New Roman" w:hAnsi="Times New Roman" w:cs="Arial"/>
          <w:sz w:val="26"/>
          <w:szCs w:val="26"/>
          <w:lang w:eastAsia="ru-RU"/>
        </w:rPr>
      </w:pPr>
      <w:r w:rsidRPr="00C84456">
        <w:rPr>
          <w:rFonts w:ascii="Times New Roman" w:eastAsia="Times New Roman" w:hAnsi="Times New Roman" w:cs="Arial"/>
          <w:sz w:val="26"/>
          <w:szCs w:val="26"/>
          <w:lang w:eastAsia="ru-RU"/>
        </w:rPr>
        <w:t xml:space="preserve">Муниципальная программа </w:t>
      </w:r>
    </w:p>
    <w:p w:rsidR="00C84456" w:rsidRPr="00C84456" w:rsidRDefault="00C84456" w:rsidP="00C84456">
      <w:pPr>
        <w:widowControl w:val="0"/>
        <w:autoSpaceDE w:val="0"/>
        <w:autoSpaceDN w:val="0"/>
        <w:adjustRightInd w:val="0"/>
        <w:spacing w:after="0" w:line="240" w:lineRule="auto"/>
        <w:jc w:val="center"/>
        <w:outlineLvl w:val="0"/>
        <w:rPr>
          <w:rFonts w:ascii="Times New Roman" w:eastAsia="Times New Roman" w:hAnsi="Times New Roman" w:cs="Arial"/>
          <w:bCs/>
          <w:kern w:val="32"/>
          <w:sz w:val="26"/>
          <w:szCs w:val="26"/>
          <w:lang w:val="x-none" w:eastAsia="x-none"/>
        </w:rPr>
      </w:pPr>
      <w:r w:rsidRPr="00C84456">
        <w:rPr>
          <w:rFonts w:ascii="Times New Roman" w:eastAsia="Times New Roman" w:hAnsi="Times New Roman" w:cs="Arial"/>
          <w:sz w:val="26"/>
          <w:szCs w:val="26"/>
          <w:lang w:eastAsia="ru-RU"/>
        </w:rPr>
        <w:t>«Энергосбережение и повышение энергетической эффективности на территории Солянского сельского поселения на 2023-2027 годы»</w:t>
      </w:r>
    </w:p>
    <w:bookmarkEnd w:id="0"/>
    <w:p w:rsidR="00C84456" w:rsidRPr="00C84456" w:rsidRDefault="00C84456" w:rsidP="00C84456">
      <w:pPr>
        <w:widowControl w:val="0"/>
        <w:autoSpaceDE w:val="0"/>
        <w:autoSpaceDN w:val="0"/>
        <w:adjustRightInd w:val="0"/>
        <w:spacing w:after="0" w:line="240" w:lineRule="auto"/>
        <w:ind w:firstLine="720"/>
        <w:jc w:val="both"/>
        <w:rPr>
          <w:rFonts w:ascii="Times New Roman" w:eastAsia="Times New Roman" w:hAnsi="Times New Roman" w:cs="Arial"/>
          <w:sz w:val="26"/>
          <w:szCs w:val="26"/>
          <w:lang w:eastAsia="ru-RU"/>
        </w:rPr>
      </w:pPr>
    </w:p>
    <w:p w:rsidR="00C84456" w:rsidRPr="00C84456" w:rsidRDefault="00C84456" w:rsidP="00C84456">
      <w:pPr>
        <w:widowControl w:val="0"/>
        <w:autoSpaceDE w:val="0"/>
        <w:autoSpaceDN w:val="0"/>
        <w:adjustRightInd w:val="0"/>
        <w:spacing w:after="0" w:line="240" w:lineRule="auto"/>
        <w:jc w:val="center"/>
        <w:outlineLvl w:val="0"/>
        <w:rPr>
          <w:rFonts w:ascii="Times New Roman" w:eastAsia="Times New Roman" w:hAnsi="Times New Roman" w:cs="Arial"/>
          <w:bCs/>
          <w:kern w:val="32"/>
          <w:sz w:val="26"/>
          <w:szCs w:val="26"/>
          <w:lang w:eastAsia="x-none"/>
        </w:rPr>
      </w:pPr>
      <w:bookmarkStart w:id="1" w:name="sub_1010"/>
      <w:r w:rsidRPr="00C84456">
        <w:rPr>
          <w:rFonts w:ascii="Times New Roman" w:eastAsia="Times New Roman" w:hAnsi="Times New Roman" w:cs="Arial"/>
          <w:bCs/>
          <w:kern w:val="32"/>
          <w:sz w:val="26"/>
          <w:szCs w:val="26"/>
          <w:lang w:val="x-none" w:eastAsia="x-none"/>
        </w:rPr>
        <w:t xml:space="preserve">Паспорт </w:t>
      </w:r>
      <w:r w:rsidRPr="00C84456">
        <w:rPr>
          <w:rFonts w:ascii="Times New Roman" w:eastAsia="Times New Roman" w:hAnsi="Times New Roman" w:cs="Arial"/>
          <w:bCs/>
          <w:kern w:val="32"/>
          <w:sz w:val="26"/>
          <w:szCs w:val="26"/>
          <w:lang w:val="x-none" w:eastAsia="x-none"/>
        </w:rPr>
        <w:br/>
        <w:t xml:space="preserve">муниципальной программы </w:t>
      </w:r>
      <w:bookmarkEnd w:id="1"/>
      <w:r w:rsidRPr="00C84456">
        <w:rPr>
          <w:rFonts w:ascii="Times New Roman" w:eastAsia="Times New Roman" w:hAnsi="Times New Roman" w:cs="Arial"/>
          <w:bCs/>
          <w:kern w:val="32"/>
          <w:sz w:val="26"/>
          <w:szCs w:val="26"/>
          <w:lang w:val="x-none" w:eastAsia="x-none"/>
        </w:rPr>
        <w:t xml:space="preserve">«Энергосбережение и повышение энергетической эффективности на территории Солянского сельского поселения </w:t>
      </w:r>
    </w:p>
    <w:p w:rsidR="00C84456" w:rsidRPr="00C84456" w:rsidRDefault="00C84456" w:rsidP="00C84456">
      <w:pPr>
        <w:widowControl w:val="0"/>
        <w:autoSpaceDE w:val="0"/>
        <w:autoSpaceDN w:val="0"/>
        <w:adjustRightInd w:val="0"/>
        <w:spacing w:after="0" w:line="240" w:lineRule="auto"/>
        <w:jc w:val="center"/>
        <w:outlineLvl w:val="0"/>
        <w:rPr>
          <w:rFonts w:ascii="Times New Roman" w:eastAsia="Times New Roman" w:hAnsi="Times New Roman" w:cs="Arial"/>
          <w:bCs/>
          <w:kern w:val="32"/>
          <w:sz w:val="26"/>
          <w:szCs w:val="26"/>
          <w:lang w:eastAsia="x-none"/>
        </w:rPr>
      </w:pPr>
      <w:r w:rsidRPr="00C84456">
        <w:rPr>
          <w:rFonts w:ascii="Times New Roman" w:eastAsia="Times New Roman" w:hAnsi="Times New Roman" w:cs="Arial"/>
          <w:bCs/>
          <w:kern w:val="32"/>
          <w:sz w:val="26"/>
          <w:szCs w:val="26"/>
          <w:lang w:val="x-none" w:eastAsia="x-none"/>
        </w:rPr>
        <w:t>на 202</w:t>
      </w:r>
      <w:r w:rsidRPr="00C84456">
        <w:rPr>
          <w:rFonts w:ascii="Times New Roman" w:eastAsia="Times New Roman" w:hAnsi="Times New Roman" w:cs="Arial"/>
          <w:bCs/>
          <w:kern w:val="32"/>
          <w:sz w:val="26"/>
          <w:szCs w:val="26"/>
          <w:lang w:eastAsia="x-none"/>
        </w:rPr>
        <w:t>3</w:t>
      </w:r>
      <w:r w:rsidRPr="00C84456">
        <w:rPr>
          <w:rFonts w:ascii="Times New Roman" w:eastAsia="Times New Roman" w:hAnsi="Times New Roman" w:cs="Arial"/>
          <w:bCs/>
          <w:kern w:val="32"/>
          <w:sz w:val="26"/>
          <w:szCs w:val="26"/>
          <w:lang w:val="x-none" w:eastAsia="x-none"/>
        </w:rPr>
        <w:t>-202</w:t>
      </w:r>
      <w:r w:rsidRPr="00C84456">
        <w:rPr>
          <w:rFonts w:ascii="Times New Roman" w:eastAsia="Times New Roman" w:hAnsi="Times New Roman" w:cs="Arial"/>
          <w:bCs/>
          <w:kern w:val="32"/>
          <w:sz w:val="26"/>
          <w:szCs w:val="26"/>
          <w:lang w:eastAsia="x-none"/>
        </w:rPr>
        <w:t>7</w:t>
      </w:r>
      <w:r w:rsidRPr="00C84456">
        <w:rPr>
          <w:rFonts w:ascii="Times New Roman" w:eastAsia="Times New Roman" w:hAnsi="Times New Roman" w:cs="Arial"/>
          <w:bCs/>
          <w:kern w:val="32"/>
          <w:sz w:val="26"/>
          <w:szCs w:val="26"/>
          <w:lang w:val="x-none" w:eastAsia="x-none"/>
        </w:rPr>
        <w:t xml:space="preserve"> годы»</w:t>
      </w:r>
    </w:p>
    <w:p w:rsidR="00C84456" w:rsidRPr="00C84456" w:rsidRDefault="00C84456" w:rsidP="00C84456">
      <w:pPr>
        <w:widowControl w:val="0"/>
        <w:autoSpaceDE w:val="0"/>
        <w:autoSpaceDN w:val="0"/>
        <w:adjustRightInd w:val="0"/>
        <w:spacing w:after="0" w:line="240" w:lineRule="auto"/>
        <w:jc w:val="center"/>
        <w:outlineLvl w:val="0"/>
        <w:rPr>
          <w:rFonts w:ascii="Times New Roman" w:eastAsia="Times New Roman" w:hAnsi="Times New Roman" w:cs="Arial"/>
          <w:bCs/>
          <w:kern w:val="32"/>
          <w:sz w:val="26"/>
          <w:szCs w:val="26"/>
          <w:lang w:eastAsia="x-none"/>
        </w:rPr>
      </w:pPr>
    </w:p>
    <w:tbl>
      <w:tblPr>
        <w:tblW w:w="9961"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601"/>
        <w:gridCol w:w="7360"/>
      </w:tblGrid>
      <w:tr w:rsidR="00C84456" w:rsidRPr="00C84456" w:rsidTr="001E037B">
        <w:tblPrEx>
          <w:tblCellMar>
            <w:top w:w="0" w:type="dxa"/>
            <w:bottom w:w="0" w:type="dxa"/>
          </w:tblCellMar>
        </w:tblPrEx>
        <w:tc>
          <w:tcPr>
            <w:tcW w:w="2601" w:type="dxa"/>
            <w:tcBorders>
              <w:top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bCs/>
                <w:sz w:val="24"/>
                <w:szCs w:val="24"/>
                <w:lang w:eastAsia="ru-RU"/>
              </w:rPr>
              <w:t>Наименование программы</w:t>
            </w:r>
          </w:p>
        </w:tc>
        <w:tc>
          <w:tcPr>
            <w:tcW w:w="7360" w:type="dxa"/>
            <w:tcBorders>
              <w:top w:val="single" w:sz="4" w:space="0" w:color="auto"/>
              <w:left w:val="single" w:sz="4" w:space="0" w:color="auto"/>
              <w:bottom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 xml:space="preserve">Муниципальная программа «Энергосбережение и повышение энергетической эффективности на территории Солянского сельского поселения на 2023-2027 годы» </w:t>
            </w:r>
          </w:p>
        </w:tc>
      </w:tr>
      <w:tr w:rsidR="00C84456" w:rsidRPr="00C84456" w:rsidTr="001E037B">
        <w:tblPrEx>
          <w:tblCellMar>
            <w:top w:w="0" w:type="dxa"/>
            <w:bottom w:w="0" w:type="dxa"/>
          </w:tblCellMar>
        </w:tblPrEx>
        <w:tc>
          <w:tcPr>
            <w:tcW w:w="2601" w:type="dxa"/>
            <w:tcBorders>
              <w:top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bCs/>
                <w:sz w:val="24"/>
                <w:szCs w:val="24"/>
                <w:lang w:eastAsia="ru-RU"/>
              </w:rPr>
              <w:t>Основание для разработки программы</w:t>
            </w:r>
          </w:p>
        </w:tc>
        <w:tc>
          <w:tcPr>
            <w:tcW w:w="7360" w:type="dxa"/>
            <w:tcBorders>
              <w:top w:val="single" w:sz="4" w:space="0" w:color="auto"/>
              <w:left w:val="single" w:sz="4" w:space="0" w:color="auto"/>
              <w:bottom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Федеральный закон от 06.10.2003 года № 131-ФЗ "Об общих принципах организации местного самоуправления в Российской Федерации";</w:t>
            </w:r>
          </w:p>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Федеральный закон от 23.11.2009 № 261-ФЗ "Об энергосбережении и о повышении энергетической эффективности и о внесении изменений в отдельные законодательные акты Российской Федерации"</w:t>
            </w:r>
          </w:p>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Устав Солянского сельского поселения Черлакского муниципального района Омской области</w:t>
            </w:r>
          </w:p>
        </w:tc>
      </w:tr>
      <w:tr w:rsidR="00C84456" w:rsidRPr="00C84456" w:rsidTr="001E037B">
        <w:tblPrEx>
          <w:tblCellMar>
            <w:top w:w="0" w:type="dxa"/>
            <w:bottom w:w="0" w:type="dxa"/>
          </w:tblCellMar>
        </w:tblPrEx>
        <w:tc>
          <w:tcPr>
            <w:tcW w:w="2601" w:type="dxa"/>
            <w:tcBorders>
              <w:top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bCs/>
                <w:sz w:val="24"/>
                <w:szCs w:val="24"/>
                <w:lang w:eastAsia="ru-RU"/>
              </w:rPr>
              <w:t>Муниципальный заказчик программы</w:t>
            </w:r>
          </w:p>
        </w:tc>
        <w:tc>
          <w:tcPr>
            <w:tcW w:w="7360" w:type="dxa"/>
            <w:tcBorders>
              <w:top w:val="single" w:sz="4" w:space="0" w:color="auto"/>
              <w:left w:val="single" w:sz="4" w:space="0" w:color="auto"/>
              <w:bottom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Администрация Солянского сельского поселения Черлакского муниципального района Омской области</w:t>
            </w:r>
          </w:p>
        </w:tc>
      </w:tr>
      <w:tr w:rsidR="00C84456" w:rsidRPr="00C84456" w:rsidTr="001E037B">
        <w:tblPrEx>
          <w:tblCellMar>
            <w:top w:w="0" w:type="dxa"/>
            <w:bottom w:w="0" w:type="dxa"/>
          </w:tblCellMar>
        </w:tblPrEx>
        <w:tc>
          <w:tcPr>
            <w:tcW w:w="2601" w:type="dxa"/>
            <w:tcBorders>
              <w:top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bCs/>
                <w:sz w:val="24"/>
                <w:szCs w:val="24"/>
                <w:lang w:eastAsia="ru-RU"/>
              </w:rPr>
              <w:t>Разработчик программы</w:t>
            </w:r>
          </w:p>
        </w:tc>
        <w:tc>
          <w:tcPr>
            <w:tcW w:w="7360" w:type="dxa"/>
            <w:tcBorders>
              <w:top w:val="single" w:sz="4" w:space="0" w:color="auto"/>
              <w:left w:val="single" w:sz="4" w:space="0" w:color="auto"/>
              <w:bottom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Администрация Солянского сельского поселения Черлакского муниципального района Омской области</w:t>
            </w:r>
          </w:p>
        </w:tc>
      </w:tr>
      <w:tr w:rsidR="00C84456" w:rsidRPr="00C84456" w:rsidTr="001E037B">
        <w:tblPrEx>
          <w:tblCellMar>
            <w:top w:w="0" w:type="dxa"/>
            <w:bottom w:w="0" w:type="dxa"/>
          </w:tblCellMar>
        </w:tblPrEx>
        <w:tc>
          <w:tcPr>
            <w:tcW w:w="2601" w:type="dxa"/>
            <w:tcBorders>
              <w:top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bCs/>
                <w:sz w:val="24"/>
                <w:szCs w:val="24"/>
                <w:lang w:eastAsia="ru-RU"/>
              </w:rPr>
              <w:t>Исполнители мероприятий программы:</w:t>
            </w:r>
          </w:p>
        </w:tc>
        <w:tc>
          <w:tcPr>
            <w:tcW w:w="7360" w:type="dxa"/>
            <w:tcBorders>
              <w:top w:val="single" w:sz="4" w:space="0" w:color="auto"/>
              <w:left w:val="single" w:sz="4" w:space="0" w:color="auto"/>
              <w:bottom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Администрация Солянского сельского поселения Черлакского муниципального района Омской области</w:t>
            </w:r>
          </w:p>
        </w:tc>
      </w:tr>
      <w:tr w:rsidR="00C84456" w:rsidRPr="00C84456" w:rsidTr="001E037B">
        <w:tblPrEx>
          <w:tblCellMar>
            <w:top w:w="0" w:type="dxa"/>
            <w:bottom w:w="0" w:type="dxa"/>
          </w:tblCellMar>
        </w:tblPrEx>
        <w:tc>
          <w:tcPr>
            <w:tcW w:w="2601" w:type="dxa"/>
            <w:tcBorders>
              <w:top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bCs/>
                <w:sz w:val="24"/>
                <w:szCs w:val="24"/>
                <w:lang w:eastAsia="ru-RU"/>
              </w:rPr>
              <w:t>Основные цели программы</w:t>
            </w:r>
          </w:p>
        </w:tc>
        <w:tc>
          <w:tcPr>
            <w:tcW w:w="7360" w:type="dxa"/>
            <w:tcBorders>
              <w:top w:val="single" w:sz="4" w:space="0" w:color="auto"/>
              <w:left w:val="single" w:sz="4" w:space="0" w:color="auto"/>
              <w:bottom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 улучшение качества жизни и благосостояния населения Солянского сельского поселения</w:t>
            </w:r>
          </w:p>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 совершенствование нормативных и правовых условий для поддержки энергосбережения и повышения энергетической эффективности;</w:t>
            </w:r>
          </w:p>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 широкая пропаганда энергосбережения;</w:t>
            </w:r>
          </w:p>
          <w:p w:rsidR="00C84456" w:rsidRPr="00C84456" w:rsidRDefault="00C84456" w:rsidP="00C84456">
            <w:pPr>
              <w:widowControl w:val="0"/>
              <w:autoSpaceDE w:val="0"/>
              <w:autoSpaceDN w:val="0"/>
              <w:adjustRightInd w:val="0"/>
              <w:spacing w:after="0" w:line="240" w:lineRule="auto"/>
              <w:ind w:right="-70"/>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 повышение эффективности использования энергетических ресурсов.</w:t>
            </w:r>
          </w:p>
        </w:tc>
      </w:tr>
      <w:tr w:rsidR="00C84456" w:rsidRPr="00C84456" w:rsidTr="001E037B">
        <w:tblPrEx>
          <w:tblCellMar>
            <w:top w:w="0" w:type="dxa"/>
            <w:bottom w:w="0" w:type="dxa"/>
          </w:tblCellMar>
        </w:tblPrEx>
        <w:tc>
          <w:tcPr>
            <w:tcW w:w="2601" w:type="dxa"/>
            <w:tcBorders>
              <w:top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bCs/>
                <w:sz w:val="24"/>
                <w:szCs w:val="24"/>
                <w:lang w:eastAsia="ru-RU"/>
              </w:rPr>
              <w:t>Основные задачи программы</w:t>
            </w:r>
          </w:p>
        </w:tc>
        <w:tc>
          <w:tcPr>
            <w:tcW w:w="7360" w:type="dxa"/>
            <w:tcBorders>
              <w:top w:val="single" w:sz="4" w:space="0" w:color="auto"/>
              <w:left w:val="single" w:sz="4" w:space="0" w:color="auto"/>
              <w:bottom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 xml:space="preserve">- проведение технических мероприятий, направленных на снижение энергозатрат и повышение энергоэффективности </w:t>
            </w:r>
          </w:p>
        </w:tc>
      </w:tr>
      <w:tr w:rsidR="00C84456" w:rsidRPr="00C84456" w:rsidTr="001E037B">
        <w:tblPrEx>
          <w:tblCellMar>
            <w:top w:w="0" w:type="dxa"/>
            <w:bottom w:w="0" w:type="dxa"/>
          </w:tblCellMar>
        </w:tblPrEx>
        <w:tc>
          <w:tcPr>
            <w:tcW w:w="2601" w:type="dxa"/>
            <w:tcBorders>
              <w:top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bCs/>
                <w:sz w:val="24"/>
                <w:szCs w:val="24"/>
                <w:lang w:eastAsia="ru-RU"/>
              </w:rPr>
              <w:t>Сроки реализации программы</w:t>
            </w:r>
          </w:p>
        </w:tc>
        <w:tc>
          <w:tcPr>
            <w:tcW w:w="7360" w:type="dxa"/>
            <w:tcBorders>
              <w:top w:val="single" w:sz="4" w:space="0" w:color="auto"/>
              <w:left w:val="single" w:sz="4" w:space="0" w:color="auto"/>
              <w:bottom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2023 - 2027 годы</w:t>
            </w:r>
          </w:p>
        </w:tc>
      </w:tr>
      <w:tr w:rsidR="00C84456" w:rsidRPr="00C84456" w:rsidTr="001E037B">
        <w:tblPrEx>
          <w:tblCellMar>
            <w:top w:w="0" w:type="dxa"/>
            <w:bottom w:w="0" w:type="dxa"/>
          </w:tblCellMar>
        </w:tblPrEx>
        <w:tc>
          <w:tcPr>
            <w:tcW w:w="2601" w:type="dxa"/>
            <w:tcBorders>
              <w:top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bCs/>
                <w:sz w:val="24"/>
                <w:szCs w:val="24"/>
                <w:lang w:eastAsia="ru-RU"/>
              </w:rPr>
              <w:t>Структура программы</w:t>
            </w:r>
          </w:p>
        </w:tc>
        <w:tc>
          <w:tcPr>
            <w:tcW w:w="7360" w:type="dxa"/>
            <w:tcBorders>
              <w:top w:val="single" w:sz="4" w:space="0" w:color="auto"/>
              <w:left w:val="single" w:sz="4" w:space="0" w:color="auto"/>
              <w:bottom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 паспорт муниципальной программы «</w:t>
            </w:r>
            <w:r w:rsidRPr="00C84456">
              <w:rPr>
                <w:rFonts w:ascii="Times New Roman" w:eastAsia="Times New Roman" w:hAnsi="Times New Roman" w:cs="Arial"/>
                <w:bCs/>
                <w:sz w:val="24"/>
                <w:szCs w:val="24"/>
                <w:lang w:eastAsia="ru-RU"/>
              </w:rPr>
              <w:t>Повышение энергоэффективности и энергосбережения на территории Солянского сельского поселения на 2023-2027 годы</w:t>
            </w:r>
            <w:r w:rsidRPr="00C84456">
              <w:rPr>
                <w:rFonts w:ascii="Times New Roman" w:eastAsia="Times New Roman" w:hAnsi="Times New Roman" w:cs="Arial"/>
                <w:sz w:val="24"/>
                <w:szCs w:val="24"/>
                <w:lang w:eastAsia="ru-RU"/>
              </w:rPr>
              <w:t>»</w:t>
            </w:r>
          </w:p>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Раздел 1. Содержание проблемы и обоснование необходимости ее решения программными методами.</w:t>
            </w:r>
          </w:p>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Раздел 2. Основные цели и задачи, сроки реализации Программы, а также целевые индикаторы и показатели.</w:t>
            </w:r>
          </w:p>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 xml:space="preserve">Раздел 3. Система программных мероприятий, ресурсное </w:t>
            </w:r>
            <w:r w:rsidRPr="00C84456">
              <w:rPr>
                <w:rFonts w:ascii="Times New Roman" w:eastAsia="Times New Roman" w:hAnsi="Times New Roman" w:cs="Arial"/>
                <w:sz w:val="24"/>
                <w:szCs w:val="24"/>
                <w:lang w:eastAsia="ru-RU"/>
              </w:rPr>
              <w:lastRenderedPageBreak/>
              <w:t>обеспечение.</w:t>
            </w:r>
          </w:p>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Раздел 4. Нормативное обеспечение</w:t>
            </w:r>
          </w:p>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Раздел 5. Механизм реализации, организация управления и контроль над ходом реализации Программы.</w:t>
            </w:r>
          </w:p>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Раздел 6. Оценка социально-экономической эффективности реализации Программы.</w:t>
            </w:r>
          </w:p>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Приложение 1: Система программных мероприятий</w:t>
            </w:r>
          </w:p>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Программа не содержит подпрограмм.</w:t>
            </w:r>
          </w:p>
        </w:tc>
      </w:tr>
      <w:tr w:rsidR="00C84456" w:rsidRPr="00C84456" w:rsidTr="001E037B">
        <w:tblPrEx>
          <w:tblCellMar>
            <w:top w:w="0" w:type="dxa"/>
            <w:bottom w:w="0" w:type="dxa"/>
          </w:tblCellMar>
        </w:tblPrEx>
        <w:trPr>
          <w:trHeight w:val="1135"/>
        </w:trPr>
        <w:tc>
          <w:tcPr>
            <w:tcW w:w="2601" w:type="dxa"/>
            <w:tcBorders>
              <w:top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bCs/>
                <w:sz w:val="24"/>
                <w:szCs w:val="24"/>
                <w:lang w:eastAsia="ru-RU"/>
              </w:rPr>
              <w:lastRenderedPageBreak/>
              <w:t>Объемы и источники финансирования программы</w:t>
            </w:r>
          </w:p>
        </w:tc>
        <w:tc>
          <w:tcPr>
            <w:tcW w:w="7360" w:type="dxa"/>
            <w:tcBorders>
              <w:top w:val="single" w:sz="4" w:space="0" w:color="auto"/>
              <w:lef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Общий объем бюджетных ассигнований</w:t>
            </w:r>
          </w:p>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 xml:space="preserve">2023 – 0,00 рублей </w:t>
            </w:r>
          </w:p>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2024 – 0,00 рублей</w:t>
            </w:r>
          </w:p>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2025 – 0,00 рублей</w:t>
            </w:r>
          </w:p>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2026 – 0,00 рублей</w:t>
            </w:r>
          </w:p>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2027 – 0,00 рублей</w:t>
            </w:r>
          </w:p>
        </w:tc>
      </w:tr>
      <w:tr w:rsidR="00C84456" w:rsidRPr="00C84456" w:rsidTr="001E037B">
        <w:tblPrEx>
          <w:tblCellMar>
            <w:top w:w="0" w:type="dxa"/>
            <w:bottom w:w="0" w:type="dxa"/>
          </w:tblCellMar>
        </w:tblPrEx>
        <w:trPr>
          <w:trHeight w:val="838"/>
        </w:trPr>
        <w:tc>
          <w:tcPr>
            <w:tcW w:w="2601" w:type="dxa"/>
            <w:tcBorders>
              <w:top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bCs/>
                <w:sz w:val="24"/>
                <w:szCs w:val="24"/>
                <w:lang w:eastAsia="ru-RU"/>
              </w:rPr>
              <w:t>Ожидаемые конечные результаты реализации программы</w:t>
            </w:r>
          </w:p>
        </w:tc>
        <w:tc>
          <w:tcPr>
            <w:tcW w:w="7360" w:type="dxa"/>
            <w:tcBorders>
              <w:top w:val="single" w:sz="4" w:space="0" w:color="auto"/>
              <w:left w:val="single" w:sz="4" w:space="0" w:color="auto"/>
              <w:bottom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 xml:space="preserve">Снижение энергозатрат и повышение эффективности за счет замены неэффективных ламп внутреннего освещения на энергоэкономичные, замены дверных блоков. </w:t>
            </w:r>
          </w:p>
        </w:tc>
      </w:tr>
      <w:tr w:rsidR="00C84456" w:rsidRPr="00C84456" w:rsidTr="001E037B">
        <w:tblPrEx>
          <w:tblCellMar>
            <w:top w:w="0" w:type="dxa"/>
            <w:bottom w:w="0" w:type="dxa"/>
          </w:tblCellMar>
        </w:tblPrEx>
        <w:trPr>
          <w:trHeight w:val="1197"/>
        </w:trPr>
        <w:tc>
          <w:tcPr>
            <w:tcW w:w="2601" w:type="dxa"/>
            <w:tcBorders>
              <w:top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bCs/>
                <w:sz w:val="24"/>
                <w:szCs w:val="24"/>
                <w:lang w:eastAsia="ru-RU"/>
              </w:rPr>
              <w:t>Система организации контроля за исполнением программы</w:t>
            </w:r>
          </w:p>
        </w:tc>
        <w:tc>
          <w:tcPr>
            <w:tcW w:w="7360" w:type="dxa"/>
            <w:tcBorders>
              <w:top w:val="single" w:sz="4" w:space="0" w:color="auto"/>
              <w:left w:val="single" w:sz="4" w:space="0" w:color="auto"/>
              <w:bottom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Мониторинг реализации Программы осуществляет Администрация Солянского сельского поселения Черлакского муниципального района Омской области</w:t>
            </w:r>
          </w:p>
        </w:tc>
      </w:tr>
    </w:tbl>
    <w:p w:rsidR="00C84456" w:rsidRPr="00C84456" w:rsidRDefault="00C84456" w:rsidP="00C84456">
      <w:pPr>
        <w:widowControl w:val="0"/>
        <w:autoSpaceDE w:val="0"/>
        <w:autoSpaceDN w:val="0"/>
        <w:adjustRightInd w:val="0"/>
        <w:spacing w:after="0" w:line="240" w:lineRule="auto"/>
        <w:ind w:firstLine="720"/>
        <w:jc w:val="both"/>
        <w:rPr>
          <w:rFonts w:ascii="Times New Roman" w:eastAsia="Times New Roman" w:hAnsi="Times New Roman" w:cs="Arial"/>
          <w:sz w:val="26"/>
          <w:szCs w:val="26"/>
          <w:lang w:eastAsia="ru-RU"/>
        </w:rPr>
      </w:pPr>
    </w:p>
    <w:p w:rsidR="00C84456" w:rsidRPr="00C84456" w:rsidRDefault="00C84456" w:rsidP="00C84456">
      <w:pPr>
        <w:widowControl w:val="0"/>
        <w:autoSpaceDE w:val="0"/>
        <w:autoSpaceDN w:val="0"/>
        <w:adjustRightInd w:val="0"/>
        <w:spacing w:after="0" w:line="240" w:lineRule="auto"/>
        <w:ind w:firstLine="720"/>
        <w:jc w:val="both"/>
        <w:rPr>
          <w:rFonts w:ascii="Times New Roman" w:eastAsia="Times New Roman" w:hAnsi="Times New Roman" w:cs="Arial"/>
          <w:b/>
          <w:sz w:val="26"/>
          <w:szCs w:val="26"/>
          <w:lang w:eastAsia="ru-RU"/>
        </w:rPr>
      </w:pPr>
      <w:bookmarkStart w:id="2" w:name="sub_100"/>
      <w:r w:rsidRPr="00C84456">
        <w:rPr>
          <w:rFonts w:ascii="Times New Roman" w:eastAsia="Times New Roman" w:hAnsi="Times New Roman" w:cs="Arial"/>
          <w:b/>
          <w:bCs/>
          <w:sz w:val="26"/>
          <w:szCs w:val="26"/>
          <w:lang w:eastAsia="ru-RU"/>
        </w:rPr>
        <w:t>Раздел 1.</w:t>
      </w:r>
      <w:r w:rsidRPr="00C84456">
        <w:rPr>
          <w:rFonts w:ascii="Times New Roman" w:eastAsia="Times New Roman" w:hAnsi="Times New Roman" w:cs="Arial"/>
          <w:b/>
          <w:sz w:val="26"/>
          <w:szCs w:val="26"/>
          <w:lang w:eastAsia="ru-RU"/>
        </w:rPr>
        <w:t xml:space="preserve"> Анализ тенденций и проблем в сфере энергосбережения и повышения энергетической эффективности на территории Солянского сельского поселения</w:t>
      </w:r>
    </w:p>
    <w:p w:rsidR="00C84456" w:rsidRPr="00C84456" w:rsidRDefault="00C84456" w:rsidP="00C84456">
      <w:pPr>
        <w:widowControl w:val="0"/>
        <w:autoSpaceDE w:val="0"/>
        <w:autoSpaceDN w:val="0"/>
        <w:adjustRightInd w:val="0"/>
        <w:spacing w:after="0" w:line="240" w:lineRule="auto"/>
        <w:ind w:firstLine="720"/>
        <w:jc w:val="both"/>
        <w:rPr>
          <w:rFonts w:ascii="Times New Roman" w:eastAsia="Times New Roman" w:hAnsi="Times New Roman" w:cs="Arial"/>
          <w:b/>
          <w:sz w:val="26"/>
          <w:szCs w:val="26"/>
          <w:lang w:eastAsia="ru-RU"/>
        </w:rPr>
      </w:pPr>
    </w:p>
    <w:p w:rsidR="00C84456" w:rsidRPr="00C84456" w:rsidRDefault="00C84456" w:rsidP="00C84456">
      <w:pPr>
        <w:widowControl w:val="0"/>
        <w:autoSpaceDE w:val="0"/>
        <w:autoSpaceDN w:val="0"/>
        <w:adjustRightInd w:val="0"/>
        <w:spacing w:after="0" w:line="240" w:lineRule="auto"/>
        <w:ind w:firstLine="709"/>
        <w:jc w:val="both"/>
        <w:rPr>
          <w:rFonts w:ascii="Times New Roman" w:eastAsia="Times New Roman" w:hAnsi="Times New Roman" w:cs="Arial"/>
          <w:sz w:val="26"/>
          <w:szCs w:val="26"/>
          <w:lang w:eastAsia="ru-RU"/>
        </w:rPr>
      </w:pPr>
      <w:bookmarkStart w:id="3" w:name="sub_101"/>
      <w:bookmarkEnd w:id="2"/>
      <w:r w:rsidRPr="00C84456">
        <w:rPr>
          <w:rFonts w:ascii="Times New Roman" w:eastAsia="Times New Roman" w:hAnsi="Times New Roman" w:cs="Arial"/>
          <w:sz w:val="26"/>
          <w:szCs w:val="26"/>
          <w:lang w:eastAsia="ru-RU"/>
        </w:rPr>
        <w:t xml:space="preserve"> Программа энергосбережения - это единый комплекс организационных и технических мероприятий, направленных на экономически обоснованное потребление энергоресурсов, и является фундаментом планомерного снижения затрат на потребляемую электроэнергию.</w:t>
      </w:r>
    </w:p>
    <w:p w:rsidR="00C84456" w:rsidRPr="00C84456" w:rsidRDefault="00C84456" w:rsidP="00C84456">
      <w:pPr>
        <w:widowControl w:val="0"/>
        <w:autoSpaceDE w:val="0"/>
        <w:autoSpaceDN w:val="0"/>
        <w:adjustRightInd w:val="0"/>
        <w:spacing w:after="0" w:line="240" w:lineRule="auto"/>
        <w:ind w:firstLine="720"/>
        <w:jc w:val="both"/>
        <w:rPr>
          <w:rFonts w:ascii="Times New Roman" w:eastAsia="Times New Roman" w:hAnsi="Times New Roman" w:cs="Arial"/>
          <w:sz w:val="26"/>
          <w:szCs w:val="26"/>
          <w:lang w:eastAsia="ru-RU"/>
        </w:rPr>
      </w:pPr>
      <w:bookmarkStart w:id="4" w:name="sub_102"/>
      <w:bookmarkEnd w:id="3"/>
      <w:r w:rsidRPr="00C84456">
        <w:rPr>
          <w:rFonts w:ascii="Times New Roman" w:eastAsia="Times New Roman" w:hAnsi="Times New Roman" w:cs="Arial"/>
          <w:sz w:val="26"/>
          <w:szCs w:val="26"/>
          <w:lang w:eastAsia="ru-RU"/>
        </w:rPr>
        <w:t>Основным инструментом управления энергосбережением является программно-целевой метод, предусматривающий разработку, принятие и исполнение муниципальных целевых программ энергосбережения.</w:t>
      </w:r>
    </w:p>
    <w:p w:rsidR="00C84456" w:rsidRPr="00C84456" w:rsidRDefault="00C84456" w:rsidP="00C84456">
      <w:pPr>
        <w:widowControl w:val="0"/>
        <w:autoSpaceDE w:val="0"/>
        <w:autoSpaceDN w:val="0"/>
        <w:adjustRightInd w:val="0"/>
        <w:spacing w:after="0" w:line="240" w:lineRule="auto"/>
        <w:ind w:firstLine="720"/>
        <w:jc w:val="both"/>
        <w:rPr>
          <w:rFonts w:ascii="Times New Roman" w:eastAsia="Times New Roman" w:hAnsi="Times New Roman" w:cs="Arial"/>
          <w:sz w:val="26"/>
          <w:szCs w:val="26"/>
          <w:lang w:eastAsia="ru-RU"/>
        </w:rPr>
      </w:pPr>
      <w:bookmarkStart w:id="5" w:name="sub_103"/>
      <w:bookmarkEnd w:id="4"/>
      <w:r w:rsidRPr="00C84456">
        <w:rPr>
          <w:rFonts w:ascii="Times New Roman" w:eastAsia="Times New Roman" w:hAnsi="Times New Roman" w:cs="Arial"/>
          <w:sz w:val="26"/>
          <w:szCs w:val="26"/>
          <w:lang w:eastAsia="ru-RU"/>
        </w:rPr>
        <w:t>Принятый Федеральный закон от 23.11.2009 №  261-ФЗ "Об энергосбережении и о повышении энергетической эффективности и о внесении изменений в отдельные законодательные акты Российской Федерации" является основным документом, определяющим задачи долгосрочного социально-экономического развития в энергетической сфере, и прямо указывает, что мероприятия по энергосбережению и эффективному использованию энергии должны стать обязательной частью муниципальных программ.</w:t>
      </w:r>
    </w:p>
    <w:p w:rsidR="00C84456" w:rsidRPr="00C84456" w:rsidRDefault="00C84456" w:rsidP="00C84456">
      <w:pPr>
        <w:widowControl w:val="0"/>
        <w:autoSpaceDE w:val="0"/>
        <w:autoSpaceDN w:val="0"/>
        <w:adjustRightInd w:val="0"/>
        <w:spacing w:after="0" w:line="240" w:lineRule="auto"/>
        <w:ind w:firstLine="720"/>
        <w:jc w:val="both"/>
        <w:rPr>
          <w:rFonts w:ascii="Times New Roman" w:eastAsia="Times New Roman" w:hAnsi="Times New Roman" w:cs="Arial"/>
          <w:sz w:val="26"/>
          <w:szCs w:val="26"/>
          <w:lang w:eastAsia="ru-RU"/>
        </w:rPr>
      </w:pPr>
      <w:bookmarkStart w:id="6" w:name="sub_104"/>
      <w:bookmarkEnd w:id="5"/>
      <w:r w:rsidRPr="00C84456">
        <w:rPr>
          <w:rFonts w:ascii="Times New Roman" w:eastAsia="Times New Roman" w:hAnsi="Times New Roman" w:cs="Arial"/>
          <w:sz w:val="26"/>
          <w:szCs w:val="26"/>
          <w:lang w:eastAsia="ru-RU"/>
        </w:rPr>
        <w:t>В настоящее время создание условий для повышения эффективности использования энергии и других видов ресурсов становится одной из приоритетных задач социально-экономического развития Солянского сельского поселения.</w:t>
      </w:r>
    </w:p>
    <w:p w:rsidR="00C84456" w:rsidRPr="00C84456" w:rsidRDefault="00C84456" w:rsidP="00C84456">
      <w:pPr>
        <w:widowControl w:val="0"/>
        <w:autoSpaceDE w:val="0"/>
        <w:autoSpaceDN w:val="0"/>
        <w:adjustRightInd w:val="0"/>
        <w:spacing w:after="0" w:line="240" w:lineRule="auto"/>
        <w:ind w:firstLine="720"/>
        <w:contextualSpacing/>
        <w:jc w:val="both"/>
        <w:rPr>
          <w:rFonts w:ascii="Times New Roman" w:eastAsia="Times New Roman" w:hAnsi="Times New Roman" w:cs="Arial"/>
          <w:sz w:val="26"/>
          <w:szCs w:val="26"/>
          <w:lang w:eastAsia="ru-RU"/>
        </w:rPr>
      </w:pPr>
      <w:r w:rsidRPr="00C84456">
        <w:rPr>
          <w:rFonts w:ascii="Times New Roman" w:eastAsia="Times New Roman" w:hAnsi="Times New Roman" w:cs="Arial"/>
          <w:sz w:val="26"/>
          <w:szCs w:val="26"/>
          <w:lang w:eastAsia="ru-RU"/>
        </w:rPr>
        <w:t>Основной проблемой, решению которой будет способствовать программа, является преодоление энергетических барьеров экономического роста, в том числе за счет экономии средств, высвобождаемых в результате реализации энергосберегающих мероприятий.</w:t>
      </w:r>
    </w:p>
    <w:p w:rsidR="00C84456" w:rsidRPr="00C84456" w:rsidRDefault="00C84456" w:rsidP="00C84456">
      <w:pPr>
        <w:widowControl w:val="0"/>
        <w:autoSpaceDE w:val="0"/>
        <w:autoSpaceDN w:val="0"/>
        <w:adjustRightInd w:val="0"/>
        <w:spacing w:after="0" w:line="240" w:lineRule="auto"/>
        <w:ind w:firstLine="720"/>
        <w:jc w:val="both"/>
        <w:rPr>
          <w:rFonts w:ascii="Times New Roman" w:eastAsia="Times New Roman" w:hAnsi="Times New Roman" w:cs="Arial"/>
          <w:sz w:val="26"/>
          <w:szCs w:val="26"/>
          <w:lang w:eastAsia="ru-RU"/>
        </w:rPr>
      </w:pPr>
      <w:r w:rsidRPr="00C84456">
        <w:rPr>
          <w:rFonts w:ascii="Times New Roman" w:eastAsia="Times New Roman" w:hAnsi="Times New Roman" w:cs="Arial"/>
          <w:sz w:val="26"/>
          <w:szCs w:val="26"/>
          <w:lang w:eastAsia="ru-RU"/>
        </w:rPr>
        <w:t>Решение основных задач программы носит долгосрочный характер, что обусловлено необходимостью как изменения отношения к системе энергоносителей, так и замены и модернизации значительной части производственной, инженерной и социальной инфраструктуры и ее развития на новой технологической базе.</w:t>
      </w:r>
      <w:bookmarkStart w:id="7" w:name="sub_200"/>
      <w:bookmarkEnd w:id="6"/>
    </w:p>
    <w:p w:rsidR="00C84456" w:rsidRPr="00C84456" w:rsidRDefault="00C84456" w:rsidP="00C84456">
      <w:pPr>
        <w:widowControl w:val="0"/>
        <w:autoSpaceDE w:val="0"/>
        <w:autoSpaceDN w:val="0"/>
        <w:adjustRightInd w:val="0"/>
        <w:spacing w:after="0" w:line="240" w:lineRule="auto"/>
        <w:ind w:firstLine="720"/>
        <w:jc w:val="both"/>
        <w:rPr>
          <w:rFonts w:ascii="Times New Roman" w:eastAsia="Times New Roman" w:hAnsi="Times New Roman" w:cs="Arial"/>
          <w:sz w:val="26"/>
          <w:szCs w:val="26"/>
          <w:lang w:eastAsia="ru-RU"/>
        </w:rPr>
      </w:pPr>
    </w:p>
    <w:p w:rsidR="00C84456" w:rsidRPr="00C84456" w:rsidRDefault="00C84456" w:rsidP="00C84456">
      <w:pPr>
        <w:widowControl w:val="0"/>
        <w:autoSpaceDE w:val="0"/>
        <w:autoSpaceDN w:val="0"/>
        <w:adjustRightInd w:val="0"/>
        <w:spacing w:after="0" w:line="240" w:lineRule="auto"/>
        <w:ind w:firstLine="720"/>
        <w:jc w:val="both"/>
        <w:rPr>
          <w:rFonts w:ascii="Times New Roman" w:eastAsia="Times New Roman" w:hAnsi="Times New Roman" w:cs="Arial"/>
          <w:sz w:val="26"/>
          <w:szCs w:val="26"/>
          <w:lang w:eastAsia="ru-RU"/>
        </w:rPr>
      </w:pPr>
    </w:p>
    <w:p w:rsidR="00C84456" w:rsidRPr="00C84456" w:rsidRDefault="00C84456" w:rsidP="00C84456">
      <w:pPr>
        <w:widowControl w:val="0"/>
        <w:autoSpaceDE w:val="0"/>
        <w:autoSpaceDN w:val="0"/>
        <w:adjustRightInd w:val="0"/>
        <w:spacing w:after="0" w:line="240" w:lineRule="auto"/>
        <w:ind w:firstLine="720"/>
        <w:jc w:val="both"/>
        <w:rPr>
          <w:rFonts w:ascii="Times New Roman" w:eastAsia="Times New Roman" w:hAnsi="Times New Roman" w:cs="Arial"/>
          <w:b/>
          <w:bCs/>
          <w:kern w:val="32"/>
          <w:sz w:val="26"/>
          <w:szCs w:val="26"/>
          <w:lang w:val="x-none" w:eastAsia="x-none"/>
        </w:rPr>
      </w:pPr>
      <w:r w:rsidRPr="00C84456">
        <w:rPr>
          <w:rFonts w:ascii="Times New Roman" w:eastAsia="Times New Roman" w:hAnsi="Times New Roman" w:cs="Arial"/>
          <w:sz w:val="26"/>
          <w:szCs w:val="26"/>
          <w:lang w:eastAsia="ru-RU"/>
        </w:rPr>
        <w:t xml:space="preserve"> </w:t>
      </w:r>
      <w:r w:rsidRPr="00C84456">
        <w:rPr>
          <w:rFonts w:ascii="Times New Roman" w:eastAsia="Times New Roman" w:hAnsi="Times New Roman" w:cs="Arial"/>
          <w:b/>
          <w:bCs/>
          <w:kern w:val="32"/>
          <w:sz w:val="26"/>
          <w:szCs w:val="26"/>
          <w:lang w:val="x-none" w:eastAsia="x-none"/>
        </w:rPr>
        <w:t>Раздел 2. Цели, задачи и приоритеты развития энергосбережения и повышения энергетической эффективности на территории Солянского сельского поселения</w:t>
      </w:r>
    </w:p>
    <w:p w:rsidR="00C84456" w:rsidRPr="00C84456" w:rsidRDefault="00C84456" w:rsidP="00C84456">
      <w:pPr>
        <w:widowControl w:val="0"/>
        <w:autoSpaceDE w:val="0"/>
        <w:autoSpaceDN w:val="0"/>
        <w:adjustRightInd w:val="0"/>
        <w:spacing w:after="0" w:line="240" w:lineRule="auto"/>
        <w:ind w:firstLine="567"/>
        <w:jc w:val="both"/>
        <w:rPr>
          <w:rFonts w:ascii="Times New Roman" w:eastAsia="Times New Roman" w:hAnsi="Times New Roman" w:cs="Arial"/>
          <w:sz w:val="26"/>
          <w:szCs w:val="26"/>
          <w:lang w:eastAsia="ru-RU"/>
        </w:rPr>
      </w:pPr>
      <w:bookmarkStart w:id="8" w:name="sub_201"/>
      <w:bookmarkEnd w:id="7"/>
      <w:r w:rsidRPr="00C84456">
        <w:rPr>
          <w:rFonts w:ascii="Times New Roman" w:eastAsia="Times New Roman" w:hAnsi="Times New Roman" w:cs="Arial"/>
          <w:sz w:val="26"/>
          <w:szCs w:val="26"/>
          <w:lang w:eastAsia="ru-RU"/>
        </w:rPr>
        <w:t>Основными целями Программы являются повышение энергетической эффективности при производстве, передаче и потреблении энергетических ресурсов в Солянском сельском поселении Черлакского муниципального района Омской области за счет снижения к 2027 году удельных показателей энергоемкости и энергопотребления на 10 процентов, создание условий для перевода экономики на энергосберегающий путь развития.</w:t>
      </w:r>
    </w:p>
    <w:p w:rsidR="00C84456" w:rsidRPr="00C84456" w:rsidRDefault="00C84456" w:rsidP="00C84456">
      <w:pPr>
        <w:widowControl w:val="0"/>
        <w:autoSpaceDE w:val="0"/>
        <w:autoSpaceDN w:val="0"/>
        <w:adjustRightInd w:val="0"/>
        <w:spacing w:after="0" w:line="240" w:lineRule="auto"/>
        <w:ind w:firstLine="720"/>
        <w:jc w:val="both"/>
        <w:rPr>
          <w:rFonts w:ascii="Times New Roman" w:eastAsia="Times New Roman" w:hAnsi="Times New Roman" w:cs="Arial"/>
          <w:sz w:val="26"/>
          <w:szCs w:val="26"/>
          <w:lang w:eastAsia="ru-RU"/>
        </w:rPr>
      </w:pPr>
      <w:bookmarkStart w:id="9" w:name="sub_202"/>
      <w:bookmarkEnd w:id="8"/>
      <w:r w:rsidRPr="00C84456">
        <w:rPr>
          <w:rFonts w:ascii="Times New Roman" w:eastAsia="Times New Roman" w:hAnsi="Times New Roman" w:cs="Arial"/>
          <w:sz w:val="26"/>
          <w:szCs w:val="26"/>
          <w:lang w:eastAsia="ru-RU"/>
        </w:rPr>
        <w:t>Для достижения поставленных целей в ходе реализации Программы органу местного самоуправления необходимо решить следующие задачи:</w:t>
      </w:r>
    </w:p>
    <w:p w:rsidR="00C84456" w:rsidRPr="00C84456" w:rsidRDefault="00C84456" w:rsidP="00C84456">
      <w:pPr>
        <w:widowControl w:val="0"/>
        <w:autoSpaceDE w:val="0"/>
        <w:autoSpaceDN w:val="0"/>
        <w:adjustRightInd w:val="0"/>
        <w:spacing w:after="0" w:line="240" w:lineRule="auto"/>
        <w:ind w:firstLine="720"/>
        <w:jc w:val="both"/>
        <w:rPr>
          <w:rFonts w:ascii="Times New Roman" w:eastAsia="Times New Roman" w:hAnsi="Times New Roman" w:cs="Arial"/>
          <w:sz w:val="26"/>
          <w:szCs w:val="26"/>
          <w:lang w:eastAsia="ru-RU"/>
        </w:rPr>
      </w:pPr>
      <w:bookmarkStart w:id="10" w:name="sub_21"/>
      <w:bookmarkEnd w:id="9"/>
      <w:r w:rsidRPr="00C84456">
        <w:rPr>
          <w:rFonts w:ascii="Times New Roman" w:eastAsia="Times New Roman" w:hAnsi="Times New Roman" w:cs="Arial"/>
          <w:sz w:val="26"/>
          <w:szCs w:val="26"/>
          <w:lang w:eastAsia="ru-RU"/>
        </w:rPr>
        <w:t>2.1 Проведение комплекса организационно-правовых мероприятий по управлению энергосбережением.</w:t>
      </w:r>
    </w:p>
    <w:p w:rsidR="00C84456" w:rsidRPr="00C84456" w:rsidRDefault="00C84456" w:rsidP="00C84456">
      <w:pPr>
        <w:widowControl w:val="0"/>
        <w:autoSpaceDE w:val="0"/>
        <w:autoSpaceDN w:val="0"/>
        <w:adjustRightInd w:val="0"/>
        <w:spacing w:after="0" w:line="240" w:lineRule="auto"/>
        <w:ind w:firstLine="720"/>
        <w:jc w:val="both"/>
        <w:rPr>
          <w:rFonts w:ascii="Times New Roman" w:eastAsia="Times New Roman" w:hAnsi="Times New Roman" w:cs="Arial"/>
          <w:sz w:val="26"/>
          <w:szCs w:val="26"/>
          <w:lang w:eastAsia="ru-RU"/>
        </w:rPr>
      </w:pPr>
      <w:bookmarkStart w:id="11" w:name="sub_211"/>
      <w:bookmarkEnd w:id="10"/>
      <w:r w:rsidRPr="00C84456">
        <w:rPr>
          <w:rFonts w:ascii="Times New Roman" w:eastAsia="Times New Roman" w:hAnsi="Times New Roman" w:cs="Arial"/>
          <w:sz w:val="26"/>
          <w:szCs w:val="26"/>
          <w:lang w:eastAsia="ru-RU"/>
        </w:rPr>
        <w:t>Для этого в предстоящий период необходимо:</w:t>
      </w:r>
    </w:p>
    <w:p w:rsidR="00C84456" w:rsidRPr="00C84456" w:rsidRDefault="00C84456" w:rsidP="00C84456">
      <w:pPr>
        <w:widowControl w:val="0"/>
        <w:autoSpaceDE w:val="0"/>
        <w:autoSpaceDN w:val="0"/>
        <w:adjustRightInd w:val="0"/>
        <w:spacing w:after="0" w:line="240" w:lineRule="auto"/>
        <w:ind w:firstLine="720"/>
        <w:jc w:val="both"/>
        <w:rPr>
          <w:rFonts w:ascii="Times New Roman" w:eastAsia="Times New Roman" w:hAnsi="Times New Roman" w:cs="Arial"/>
          <w:sz w:val="26"/>
          <w:szCs w:val="26"/>
          <w:lang w:eastAsia="ru-RU"/>
        </w:rPr>
      </w:pPr>
      <w:bookmarkStart w:id="12" w:name="sub_2111"/>
      <w:bookmarkEnd w:id="11"/>
      <w:r w:rsidRPr="00C84456">
        <w:rPr>
          <w:rFonts w:ascii="Times New Roman" w:eastAsia="Times New Roman" w:hAnsi="Times New Roman" w:cs="Arial"/>
          <w:sz w:val="26"/>
          <w:szCs w:val="26"/>
          <w:lang w:eastAsia="ru-RU"/>
        </w:rPr>
        <w:t>- создание муниципальной нормативной базы и методического обеспечения энергосбережения, в том числе:</w:t>
      </w:r>
    </w:p>
    <w:p w:rsidR="00C84456" w:rsidRPr="00C84456" w:rsidRDefault="00C84456" w:rsidP="00C84456">
      <w:pPr>
        <w:widowControl w:val="0"/>
        <w:autoSpaceDE w:val="0"/>
        <w:autoSpaceDN w:val="0"/>
        <w:adjustRightInd w:val="0"/>
        <w:spacing w:after="0" w:line="240" w:lineRule="auto"/>
        <w:ind w:firstLine="720"/>
        <w:jc w:val="both"/>
        <w:rPr>
          <w:rFonts w:ascii="Times New Roman" w:eastAsia="Times New Roman" w:hAnsi="Times New Roman" w:cs="Arial"/>
          <w:sz w:val="26"/>
          <w:szCs w:val="26"/>
          <w:lang w:eastAsia="ru-RU"/>
        </w:rPr>
      </w:pPr>
      <w:bookmarkStart w:id="13" w:name="sub_2113"/>
      <w:bookmarkEnd w:id="12"/>
      <w:r w:rsidRPr="00C84456">
        <w:rPr>
          <w:rFonts w:ascii="Times New Roman" w:eastAsia="Times New Roman" w:hAnsi="Times New Roman" w:cs="Arial"/>
          <w:sz w:val="26"/>
          <w:szCs w:val="26"/>
          <w:lang w:eastAsia="ru-RU"/>
        </w:rPr>
        <w:t>- создание системы нормативно-методического обеспечения эффективного использования энергии и ресурсов, стимулирующих применение энергосберегающих осветительных установок.</w:t>
      </w:r>
    </w:p>
    <w:p w:rsidR="00C84456" w:rsidRPr="00C84456" w:rsidRDefault="00C84456" w:rsidP="00C84456">
      <w:pPr>
        <w:widowControl w:val="0"/>
        <w:autoSpaceDE w:val="0"/>
        <w:autoSpaceDN w:val="0"/>
        <w:adjustRightInd w:val="0"/>
        <w:spacing w:after="0" w:line="240" w:lineRule="auto"/>
        <w:ind w:firstLine="720"/>
        <w:jc w:val="both"/>
        <w:rPr>
          <w:rFonts w:ascii="Times New Roman" w:eastAsia="Times New Roman" w:hAnsi="Times New Roman" w:cs="Arial"/>
          <w:sz w:val="26"/>
          <w:szCs w:val="26"/>
          <w:lang w:eastAsia="ru-RU"/>
        </w:rPr>
      </w:pPr>
      <w:bookmarkStart w:id="14" w:name="sub_22"/>
      <w:bookmarkEnd w:id="13"/>
      <w:r w:rsidRPr="00C84456">
        <w:rPr>
          <w:rFonts w:ascii="Times New Roman" w:eastAsia="Times New Roman" w:hAnsi="Times New Roman" w:cs="Arial"/>
          <w:sz w:val="26"/>
          <w:szCs w:val="26"/>
          <w:lang w:eastAsia="ru-RU"/>
        </w:rPr>
        <w:t>2.2. Обеспечение учета всего объема потребляемых энергетических ресурсов.</w:t>
      </w:r>
    </w:p>
    <w:p w:rsidR="00C84456" w:rsidRPr="00C84456" w:rsidRDefault="00C84456" w:rsidP="00C84456">
      <w:pPr>
        <w:widowControl w:val="0"/>
        <w:autoSpaceDE w:val="0"/>
        <w:autoSpaceDN w:val="0"/>
        <w:adjustRightInd w:val="0"/>
        <w:spacing w:after="0" w:line="240" w:lineRule="auto"/>
        <w:ind w:firstLine="720"/>
        <w:jc w:val="both"/>
        <w:rPr>
          <w:rFonts w:ascii="Times New Roman" w:eastAsia="Times New Roman" w:hAnsi="Times New Roman" w:cs="Arial"/>
          <w:sz w:val="26"/>
          <w:szCs w:val="26"/>
          <w:lang w:eastAsia="ru-RU"/>
        </w:rPr>
      </w:pPr>
      <w:bookmarkStart w:id="15" w:name="sub_23"/>
      <w:bookmarkEnd w:id="14"/>
      <w:r w:rsidRPr="00C84456">
        <w:rPr>
          <w:rFonts w:ascii="Times New Roman" w:eastAsia="Times New Roman" w:hAnsi="Times New Roman" w:cs="Arial"/>
          <w:sz w:val="26"/>
          <w:szCs w:val="26"/>
          <w:lang w:eastAsia="ru-RU"/>
        </w:rPr>
        <w:t>2.3. Нормирование и установление обоснованных лимитов потребления энергетических ресурсов.</w:t>
      </w:r>
    </w:p>
    <w:p w:rsidR="00C84456" w:rsidRPr="00C84456" w:rsidRDefault="00C84456" w:rsidP="00C84456">
      <w:pPr>
        <w:widowControl w:val="0"/>
        <w:autoSpaceDE w:val="0"/>
        <w:autoSpaceDN w:val="0"/>
        <w:adjustRightInd w:val="0"/>
        <w:spacing w:after="0" w:line="240" w:lineRule="auto"/>
        <w:ind w:firstLine="720"/>
        <w:jc w:val="both"/>
        <w:rPr>
          <w:rFonts w:ascii="Times New Roman" w:eastAsia="Times New Roman" w:hAnsi="Times New Roman" w:cs="Arial"/>
          <w:sz w:val="26"/>
          <w:szCs w:val="26"/>
          <w:lang w:eastAsia="ru-RU"/>
        </w:rPr>
      </w:pPr>
      <w:bookmarkStart w:id="16" w:name="sub_231"/>
      <w:bookmarkEnd w:id="15"/>
      <w:r w:rsidRPr="00C84456">
        <w:rPr>
          <w:rFonts w:ascii="Times New Roman" w:eastAsia="Times New Roman" w:hAnsi="Times New Roman" w:cs="Arial"/>
          <w:sz w:val="26"/>
          <w:szCs w:val="26"/>
          <w:lang w:eastAsia="ru-RU"/>
        </w:rPr>
        <w:t>Для выполнения данной задачи необходимо:</w:t>
      </w:r>
    </w:p>
    <w:p w:rsidR="00C84456" w:rsidRPr="00C84456" w:rsidRDefault="00C84456" w:rsidP="00C84456">
      <w:pPr>
        <w:widowControl w:val="0"/>
        <w:autoSpaceDE w:val="0"/>
        <w:autoSpaceDN w:val="0"/>
        <w:adjustRightInd w:val="0"/>
        <w:spacing w:after="0" w:line="240" w:lineRule="auto"/>
        <w:ind w:firstLine="720"/>
        <w:jc w:val="both"/>
        <w:rPr>
          <w:rFonts w:ascii="Times New Roman" w:eastAsia="Times New Roman" w:hAnsi="Times New Roman" w:cs="Arial"/>
          <w:sz w:val="26"/>
          <w:szCs w:val="26"/>
          <w:lang w:eastAsia="ru-RU"/>
        </w:rPr>
      </w:pPr>
      <w:bookmarkStart w:id="17" w:name="sub_2311"/>
      <w:bookmarkEnd w:id="16"/>
      <w:r w:rsidRPr="00C84456">
        <w:rPr>
          <w:rFonts w:ascii="Times New Roman" w:eastAsia="Times New Roman" w:hAnsi="Times New Roman" w:cs="Arial"/>
          <w:sz w:val="26"/>
          <w:szCs w:val="26"/>
          <w:lang w:eastAsia="ru-RU"/>
        </w:rPr>
        <w:t>- разработать методику нормирования и установления обоснованных нормативов и лимитов энергопотребления;</w:t>
      </w:r>
    </w:p>
    <w:p w:rsidR="00C84456" w:rsidRPr="00C84456" w:rsidRDefault="00C84456" w:rsidP="00C84456">
      <w:pPr>
        <w:widowControl w:val="0"/>
        <w:autoSpaceDE w:val="0"/>
        <w:autoSpaceDN w:val="0"/>
        <w:adjustRightInd w:val="0"/>
        <w:spacing w:after="0" w:line="240" w:lineRule="auto"/>
        <w:ind w:firstLine="720"/>
        <w:jc w:val="both"/>
        <w:rPr>
          <w:rFonts w:ascii="Times New Roman" w:eastAsia="Times New Roman" w:hAnsi="Times New Roman" w:cs="Arial"/>
          <w:sz w:val="26"/>
          <w:szCs w:val="26"/>
          <w:lang w:eastAsia="ru-RU"/>
        </w:rPr>
      </w:pPr>
      <w:bookmarkStart w:id="18" w:name="sub_232"/>
      <w:bookmarkEnd w:id="17"/>
      <w:r w:rsidRPr="00C84456">
        <w:rPr>
          <w:rFonts w:ascii="Times New Roman" w:eastAsia="Times New Roman" w:hAnsi="Times New Roman" w:cs="Arial"/>
          <w:sz w:val="26"/>
          <w:szCs w:val="26"/>
          <w:lang w:eastAsia="ru-RU"/>
        </w:rPr>
        <w:t>Достижение поставленной цели не решает в полной мере проблему высокой энергоемкости бюджетной сферы и экономики муниципального образования, но позволяет создать к 2027 году условия для перевода экономики муниципального образования на энергосберегающий путь развития и значительно снизить негативные последствия роста тарифов на основные виды топливно-энергетических ресурсов.</w:t>
      </w:r>
    </w:p>
    <w:p w:rsidR="00C84456" w:rsidRPr="00C84456" w:rsidRDefault="00C84456" w:rsidP="00C84456">
      <w:pPr>
        <w:widowControl w:val="0"/>
        <w:autoSpaceDE w:val="0"/>
        <w:autoSpaceDN w:val="0"/>
        <w:adjustRightInd w:val="0"/>
        <w:spacing w:after="0" w:line="240" w:lineRule="auto"/>
        <w:ind w:firstLine="720"/>
        <w:jc w:val="both"/>
        <w:rPr>
          <w:rFonts w:ascii="Times New Roman" w:eastAsia="Times New Roman" w:hAnsi="Times New Roman" w:cs="Arial"/>
          <w:sz w:val="26"/>
          <w:szCs w:val="26"/>
          <w:lang w:eastAsia="ru-RU"/>
        </w:rPr>
      </w:pPr>
      <w:bookmarkStart w:id="19" w:name="sub_233"/>
      <w:bookmarkEnd w:id="18"/>
      <w:r w:rsidRPr="00C84456">
        <w:rPr>
          <w:rFonts w:ascii="Times New Roman" w:eastAsia="Times New Roman" w:hAnsi="Times New Roman" w:cs="Arial"/>
          <w:sz w:val="26"/>
          <w:szCs w:val="26"/>
          <w:lang w:eastAsia="ru-RU"/>
        </w:rPr>
        <w:t>Программа реализуется в 2023 - 2027 годах.</w:t>
      </w:r>
    </w:p>
    <w:p w:rsidR="00C84456" w:rsidRPr="00C84456" w:rsidRDefault="00C84456" w:rsidP="00C84456">
      <w:pPr>
        <w:widowControl w:val="0"/>
        <w:autoSpaceDE w:val="0"/>
        <w:autoSpaceDN w:val="0"/>
        <w:adjustRightInd w:val="0"/>
        <w:spacing w:after="0" w:line="240" w:lineRule="auto"/>
        <w:ind w:firstLine="720"/>
        <w:jc w:val="both"/>
        <w:rPr>
          <w:rFonts w:ascii="Times New Roman" w:eastAsia="Times New Roman" w:hAnsi="Times New Roman" w:cs="Arial"/>
          <w:bCs/>
          <w:sz w:val="26"/>
          <w:szCs w:val="26"/>
          <w:lang w:eastAsia="ru-RU"/>
        </w:rPr>
      </w:pPr>
      <w:bookmarkStart w:id="20" w:name="Par36"/>
      <w:bookmarkEnd w:id="19"/>
      <w:bookmarkEnd w:id="20"/>
      <w:r w:rsidRPr="00C84456">
        <w:rPr>
          <w:rFonts w:ascii="Times New Roman" w:eastAsia="Times New Roman" w:hAnsi="Times New Roman" w:cs="Arial"/>
          <w:bCs/>
          <w:sz w:val="26"/>
          <w:szCs w:val="26"/>
          <w:lang w:eastAsia="ru-RU"/>
        </w:rPr>
        <w:t>2.4. Перечень целевых показателей в области энергосбережения и повышения энергетической эффективности</w:t>
      </w:r>
    </w:p>
    <w:p w:rsidR="00C84456" w:rsidRPr="00C84456" w:rsidRDefault="00C84456" w:rsidP="00C84456">
      <w:pPr>
        <w:widowControl w:val="0"/>
        <w:autoSpaceDE w:val="0"/>
        <w:autoSpaceDN w:val="0"/>
        <w:adjustRightInd w:val="0"/>
        <w:spacing w:after="0" w:line="240" w:lineRule="auto"/>
        <w:ind w:firstLine="720"/>
        <w:jc w:val="both"/>
        <w:rPr>
          <w:rFonts w:ascii="Times New Roman" w:eastAsia="Times New Roman" w:hAnsi="Times New Roman" w:cs="Arial"/>
          <w:bCs/>
          <w:sz w:val="26"/>
          <w:szCs w:val="26"/>
          <w:lang w:eastAsia="ru-RU"/>
        </w:rPr>
      </w:pPr>
      <w:r w:rsidRPr="00C84456">
        <w:rPr>
          <w:rFonts w:ascii="Times New Roman" w:eastAsia="Times New Roman" w:hAnsi="Times New Roman" w:cs="Arial"/>
          <w:sz w:val="26"/>
          <w:szCs w:val="26"/>
          <w:lang w:eastAsia="ru-RU"/>
        </w:rPr>
        <w:t>Целевые показатели в области энергосбережения и повышения энергетической эффективности в муниципальном секторе:</w:t>
      </w:r>
    </w:p>
    <w:p w:rsidR="00C84456" w:rsidRPr="00C84456" w:rsidRDefault="00C84456" w:rsidP="00C84456">
      <w:pPr>
        <w:widowControl w:val="0"/>
        <w:autoSpaceDE w:val="0"/>
        <w:autoSpaceDN w:val="0"/>
        <w:adjustRightInd w:val="0"/>
        <w:spacing w:after="0" w:line="240" w:lineRule="auto"/>
        <w:ind w:firstLine="540"/>
        <w:jc w:val="both"/>
        <w:rPr>
          <w:rFonts w:ascii="Times New Roman" w:eastAsia="Times New Roman" w:hAnsi="Times New Roman" w:cs="Arial"/>
          <w:sz w:val="26"/>
          <w:szCs w:val="26"/>
          <w:lang w:eastAsia="ru-RU"/>
        </w:rPr>
      </w:pPr>
      <w:r w:rsidRPr="00C84456">
        <w:rPr>
          <w:rFonts w:ascii="Times New Roman" w:eastAsia="Times New Roman" w:hAnsi="Times New Roman" w:cs="Arial"/>
          <w:sz w:val="26"/>
          <w:szCs w:val="26"/>
          <w:lang w:eastAsia="ru-RU"/>
        </w:rPr>
        <w:t>удельный расход электрической энергии на снабжение органов местного самоуправления и муниципальных учреждений (в расчете на 1 кв. метр общей площади);</w:t>
      </w:r>
    </w:p>
    <w:p w:rsidR="00C84456" w:rsidRPr="00C84456" w:rsidRDefault="00C84456" w:rsidP="00C84456">
      <w:pPr>
        <w:widowControl w:val="0"/>
        <w:autoSpaceDE w:val="0"/>
        <w:autoSpaceDN w:val="0"/>
        <w:adjustRightInd w:val="0"/>
        <w:spacing w:after="0" w:line="240" w:lineRule="auto"/>
        <w:ind w:firstLine="540"/>
        <w:jc w:val="both"/>
        <w:rPr>
          <w:rFonts w:ascii="Times New Roman" w:eastAsia="Times New Roman" w:hAnsi="Times New Roman" w:cs="Arial"/>
          <w:sz w:val="26"/>
          <w:szCs w:val="26"/>
          <w:lang w:eastAsia="ru-RU"/>
        </w:rPr>
      </w:pPr>
      <w:r w:rsidRPr="00C84456">
        <w:rPr>
          <w:rFonts w:ascii="Times New Roman" w:eastAsia="Times New Roman" w:hAnsi="Times New Roman" w:cs="Arial"/>
          <w:sz w:val="26"/>
          <w:szCs w:val="26"/>
          <w:lang w:eastAsia="ru-RU"/>
        </w:rPr>
        <w:t>удельный расход тепловой энергии на снабжение органов местного самоуправления и муниципальных учреждений (в расчете на 1 кв. метр общей площади);</w:t>
      </w:r>
    </w:p>
    <w:p w:rsidR="00C84456" w:rsidRPr="00C84456" w:rsidRDefault="00C84456" w:rsidP="00C84456">
      <w:pPr>
        <w:widowControl w:val="0"/>
        <w:autoSpaceDE w:val="0"/>
        <w:autoSpaceDN w:val="0"/>
        <w:adjustRightInd w:val="0"/>
        <w:spacing w:after="0" w:line="240" w:lineRule="auto"/>
        <w:ind w:firstLine="540"/>
        <w:jc w:val="both"/>
        <w:rPr>
          <w:rFonts w:ascii="Times New Roman" w:eastAsia="Times New Roman" w:hAnsi="Times New Roman" w:cs="Arial"/>
          <w:sz w:val="26"/>
          <w:szCs w:val="26"/>
          <w:lang w:eastAsia="ru-RU"/>
        </w:rPr>
      </w:pPr>
      <w:r w:rsidRPr="00C84456">
        <w:rPr>
          <w:rFonts w:ascii="Times New Roman" w:eastAsia="Times New Roman" w:hAnsi="Times New Roman" w:cs="Arial"/>
          <w:sz w:val="26"/>
          <w:szCs w:val="26"/>
          <w:lang w:eastAsia="ru-RU"/>
        </w:rPr>
        <w:t>удельный расход холодной воды на снабжение органов местного самоуправления и муниципальных учреждений (в расчете на 1 человека);</w:t>
      </w:r>
    </w:p>
    <w:p w:rsidR="00C84456" w:rsidRPr="00C84456" w:rsidRDefault="00C84456" w:rsidP="00C84456">
      <w:pPr>
        <w:widowControl w:val="0"/>
        <w:autoSpaceDE w:val="0"/>
        <w:autoSpaceDN w:val="0"/>
        <w:adjustRightInd w:val="0"/>
        <w:spacing w:after="0" w:line="240" w:lineRule="auto"/>
        <w:ind w:firstLine="540"/>
        <w:jc w:val="both"/>
        <w:rPr>
          <w:rFonts w:ascii="Times New Roman" w:eastAsia="Times New Roman" w:hAnsi="Times New Roman" w:cs="Arial"/>
          <w:sz w:val="26"/>
          <w:szCs w:val="26"/>
          <w:lang w:eastAsia="ru-RU"/>
        </w:rPr>
      </w:pPr>
      <w:r w:rsidRPr="00C84456">
        <w:rPr>
          <w:rFonts w:ascii="Times New Roman" w:eastAsia="Times New Roman" w:hAnsi="Times New Roman" w:cs="Arial"/>
          <w:sz w:val="26"/>
          <w:szCs w:val="26"/>
          <w:lang w:eastAsia="ru-RU"/>
        </w:rPr>
        <w:t>отношение экономии энергетических ресурсов и воды в стоимостном выражении, достижение которой планируется в результате реализации энергосервисных договоров (контрактов), заключенных органами местного самоуправления и муниципальными учреждениями, к общему объему финансирования муниципальной программы;</w:t>
      </w:r>
    </w:p>
    <w:p w:rsidR="00C84456" w:rsidRPr="00C84456" w:rsidRDefault="00C84456" w:rsidP="00C84456">
      <w:pPr>
        <w:widowControl w:val="0"/>
        <w:autoSpaceDE w:val="0"/>
        <w:autoSpaceDN w:val="0"/>
        <w:adjustRightInd w:val="0"/>
        <w:spacing w:after="0" w:line="240" w:lineRule="auto"/>
        <w:ind w:firstLine="540"/>
        <w:jc w:val="both"/>
        <w:rPr>
          <w:rFonts w:ascii="Times New Roman" w:eastAsia="Times New Roman" w:hAnsi="Times New Roman" w:cs="Arial"/>
          <w:sz w:val="26"/>
          <w:szCs w:val="26"/>
          <w:lang w:eastAsia="ru-RU"/>
        </w:rPr>
      </w:pPr>
      <w:r w:rsidRPr="00C84456">
        <w:rPr>
          <w:rFonts w:ascii="Times New Roman" w:eastAsia="Times New Roman" w:hAnsi="Times New Roman" w:cs="Arial"/>
          <w:sz w:val="26"/>
          <w:szCs w:val="26"/>
          <w:lang w:eastAsia="ru-RU"/>
        </w:rPr>
        <w:lastRenderedPageBreak/>
        <w:t>количество энергосервисных договоров (контрактов), заключенных органами местного самоуправления и муниципальными учреждениями.</w:t>
      </w:r>
    </w:p>
    <w:p w:rsidR="00C84456" w:rsidRPr="00C84456" w:rsidRDefault="00C84456" w:rsidP="00C84456">
      <w:pPr>
        <w:widowControl w:val="0"/>
        <w:autoSpaceDE w:val="0"/>
        <w:autoSpaceDN w:val="0"/>
        <w:adjustRightInd w:val="0"/>
        <w:spacing w:after="0" w:line="240" w:lineRule="auto"/>
        <w:ind w:firstLine="720"/>
        <w:contextualSpacing/>
        <w:jc w:val="both"/>
        <w:rPr>
          <w:rFonts w:ascii="Times New Roman" w:eastAsia="Times New Roman" w:hAnsi="Times New Roman" w:cs="Arial"/>
          <w:sz w:val="26"/>
          <w:szCs w:val="26"/>
          <w:lang w:eastAsia="ru-RU"/>
        </w:rPr>
      </w:pPr>
      <w:r w:rsidRPr="00C84456">
        <w:rPr>
          <w:rFonts w:ascii="Times New Roman" w:eastAsia="Times New Roman" w:hAnsi="Times New Roman" w:cs="Arial"/>
          <w:sz w:val="26"/>
          <w:szCs w:val="26"/>
          <w:lang w:eastAsia="ru-RU"/>
        </w:rPr>
        <w:t>2.5. Основные направления развития энергосбережения и повышения энергетической эффективности на территории Солянского сельского поселения.</w:t>
      </w:r>
    </w:p>
    <w:p w:rsidR="00C84456" w:rsidRPr="00C84456" w:rsidRDefault="00C84456" w:rsidP="00C84456">
      <w:pPr>
        <w:widowControl w:val="0"/>
        <w:autoSpaceDE w:val="0"/>
        <w:autoSpaceDN w:val="0"/>
        <w:adjustRightInd w:val="0"/>
        <w:spacing w:after="0" w:line="240" w:lineRule="auto"/>
        <w:ind w:firstLine="720"/>
        <w:jc w:val="both"/>
        <w:rPr>
          <w:rFonts w:ascii="Times New Roman" w:eastAsia="Times New Roman" w:hAnsi="Times New Roman" w:cs="Arial"/>
          <w:kern w:val="2"/>
          <w:sz w:val="26"/>
          <w:szCs w:val="26"/>
          <w:lang w:eastAsia="ru-RU"/>
        </w:rPr>
      </w:pPr>
      <w:r w:rsidRPr="00C84456">
        <w:rPr>
          <w:rFonts w:ascii="Times New Roman" w:eastAsia="Times New Roman" w:hAnsi="Times New Roman" w:cs="Arial"/>
          <w:kern w:val="2"/>
          <w:sz w:val="26"/>
          <w:szCs w:val="26"/>
          <w:lang w:eastAsia="ru-RU"/>
        </w:rPr>
        <w:t>Программа направлена на обеспечение повышения конкурентоспособности, финансовой устойчивости, энергетической и экологической безопасности, а также роста уровня и качества жизни населения за счет реализации потенциала энергосбережения и повышения энергетической эффективности на основе модернизации, технологического развития и перехода к рациональному и экологически ответственному использованию энергетических ресурсов.</w:t>
      </w:r>
    </w:p>
    <w:p w:rsidR="00C84456" w:rsidRPr="00C84456" w:rsidRDefault="00C84456" w:rsidP="00C84456">
      <w:pPr>
        <w:widowControl w:val="0"/>
        <w:autoSpaceDE w:val="0"/>
        <w:autoSpaceDN w:val="0"/>
        <w:adjustRightInd w:val="0"/>
        <w:spacing w:after="0" w:line="240" w:lineRule="auto"/>
        <w:ind w:firstLine="540"/>
        <w:jc w:val="both"/>
        <w:rPr>
          <w:rFonts w:ascii="Times New Roman" w:eastAsia="Times New Roman" w:hAnsi="Times New Roman" w:cs="Arial"/>
          <w:sz w:val="26"/>
          <w:szCs w:val="26"/>
          <w:lang w:eastAsia="ru-RU"/>
        </w:rPr>
      </w:pPr>
    </w:p>
    <w:p w:rsidR="00C84456" w:rsidRPr="00C84456" w:rsidRDefault="00C84456" w:rsidP="00C84456">
      <w:pPr>
        <w:widowControl w:val="0"/>
        <w:autoSpaceDE w:val="0"/>
        <w:autoSpaceDN w:val="0"/>
        <w:adjustRightInd w:val="0"/>
        <w:spacing w:after="0" w:line="240" w:lineRule="auto"/>
        <w:ind w:firstLine="720"/>
        <w:jc w:val="both"/>
        <w:rPr>
          <w:rFonts w:ascii="Times New Roman" w:eastAsia="Times New Roman" w:hAnsi="Times New Roman" w:cs="Arial"/>
          <w:b/>
          <w:bCs/>
          <w:sz w:val="26"/>
          <w:szCs w:val="26"/>
          <w:lang w:eastAsia="ru-RU"/>
        </w:rPr>
      </w:pPr>
      <w:r w:rsidRPr="00C84456">
        <w:rPr>
          <w:rFonts w:ascii="Times New Roman" w:eastAsia="Times New Roman" w:hAnsi="Times New Roman" w:cs="Arial"/>
          <w:b/>
          <w:bCs/>
          <w:sz w:val="26"/>
          <w:szCs w:val="26"/>
          <w:lang w:eastAsia="ru-RU"/>
        </w:rPr>
        <w:t>Раздел 3. Система программных мероприятий, информация об источниках финансирования мероприятий с указанием отдельно бюджетных (при их наличии) и внебюджетных (при их наличии) источников финансирования таких мероприятий.</w:t>
      </w:r>
    </w:p>
    <w:p w:rsidR="00C84456" w:rsidRPr="00C84456" w:rsidRDefault="00C84456" w:rsidP="00C84456">
      <w:pPr>
        <w:widowControl w:val="0"/>
        <w:autoSpaceDE w:val="0"/>
        <w:autoSpaceDN w:val="0"/>
        <w:adjustRightInd w:val="0"/>
        <w:spacing w:after="0" w:line="240" w:lineRule="auto"/>
        <w:ind w:firstLine="720"/>
        <w:jc w:val="both"/>
        <w:rPr>
          <w:rFonts w:ascii="Times New Roman" w:eastAsia="Times New Roman" w:hAnsi="Times New Roman" w:cs="Arial"/>
          <w:b/>
          <w:bCs/>
          <w:color w:val="FF0000"/>
          <w:sz w:val="26"/>
          <w:szCs w:val="26"/>
          <w:lang w:eastAsia="ru-RU"/>
        </w:rPr>
      </w:pPr>
    </w:p>
    <w:p w:rsidR="00C84456" w:rsidRPr="00C84456" w:rsidRDefault="00C84456" w:rsidP="00C84456">
      <w:pPr>
        <w:widowControl w:val="0"/>
        <w:autoSpaceDE w:val="0"/>
        <w:autoSpaceDN w:val="0"/>
        <w:adjustRightInd w:val="0"/>
        <w:spacing w:after="0" w:line="240" w:lineRule="auto"/>
        <w:ind w:firstLine="720"/>
        <w:jc w:val="both"/>
        <w:rPr>
          <w:rFonts w:ascii="Times New Roman" w:eastAsia="Times New Roman" w:hAnsi="Times New Roman" w:cs="Arial"/>
          <w:sz w:val="26"/>
          <w:szCs w:val="26"/>
          <w:lang w:eastAsia="ru-RU"/>
        </w:rPr>
      </w:pPr>
      <w:bookmarkStart w:id="21" w:name="sub_301"/>
      <w:r w:rsidRPr="00C84456">
        <w:rPr>
          <w:rFonts w:ascii="Times New Roman" w:eastAsia="Times New Roman" w:hAnsi="Times New Roman" w:cs="Arial"/>
          <w:sz w:val="26"/>
          <w:szCs w:val="26"/>
          <w:lang w:eastAsia="ru-RU"/>
        </w:rPr>
        <w:t>Одним из приоритетных направлений энергосбережения и повышения энергетической эффективности в Солянском сельском поселении является проведение мероприятий, обеспечивающих снижение энергопотребления и уменьшение бюджетных средств, направляемых на оплату энергетических ресурсов.</w:t>
      </w:r>
    </w:p>
    <w:p w:rsidR="00C84456" w:rsidRPr="00C84456" w:rsidRDefault="00C84456" w:rsidP="00C84456">
      <w:pPr>
        <w:widowControl w:val="0"/>
        <w:autoSpaceDE w:val="0"/>
        <w:autoSpaceDN w:val="0"/>
        <w:adjustRightInd w:val="0"/>
        <w:spacing w:after="0" w:line="240" w:lineRule="auto"/>
        <w:ind w:firstLine="720"/>
        <w:jc w:val="both"/>
        <w:rPr>
          <w:rFonts w:ascii="Times New Roman" w:eastAsia="Times New Roman" w:hAnsi="Times New Roman" w:cs="Arial"/>
          <w:sz w:val="26"/>
          <w:szCs w:val="26"/>
          <w:lang w:eastAsia="ru-RU"/>
        </w:rPr>
      </w:pPr>
      <w:bookmarkStart w:id="22" w:name="sub_302"/>
      <w:bookmarkEnd w:id="21"/>
      <w:r w:rsidRPr="00C84456">
        <w:rPr>
          <w:rFonts w:ascii="Times New Roman" w:eastAsia="Times New Roman" w:hAnsi="Times New Roman" w:cs="Arial"/>
          <w:sz w:val="26"/>
          <w:szCs w:val="26"/>
          <w:lang w:eastAsia="ru-RU"/>
        </w:rPr>
        <w:t>Основными потребителями электроэнергии в Солянском сельском поселении Черлакского муниципального района Омской области являются: осветительные приборы, оргтехника, системы уличного освещения.</w:t>
      </w:r>
    </w:p>
    <w:p w:rsidR="00C84456" w:rsidRPr="00C84456" w:rsidRDefault="00C84456" w:rsidP="00C84456">
      <w:pPr>
        <w:widowControl w:val="0"/>
        <w:autoSpaceDE w:val="0"/>
        <w:autoSpaceDN w:val="0"/>
        <w:adjustRightInd w:val="0"/>
        <w:spacing w:after="0" w:line="240" w:lineRule="auto"/>
        <w:ind w:firstLine="720"/>
        <w:jc w:val="both"/>
        <w:rPr>
          <w:rFonts w:ascii="Times New Roman" w:eastAsia="Times New Roman" w:hAnsi="Times New Roman" w:cs="Arial"/>
          <w:sz w:val="26"/>
          <w:szCs w:val="26"/>
          <w:lang w:eastAsia="ru-RU"/>
        </w:rPr>
      </w:pPr>
      <w:bookmarkStart w:id="23" w:name="sub_3021"/>
      <w:bookmarkEnd w:id="22"/>
      <w:r w:rsidRPr="00C84456">
        <w:rPr>
          <w:rFonts w:ascii="Times New Roman" w:eastAsia="Times New Roman" w:hAnsi="Times New Roman" w:cs="Arial"/>
          <w:sz w:val="26"/>
          <w:szCs w:val="26"/>
          <w:lang w:eastAsia="ru-RU"/>
        </w:rPr>
        <w:t>1. Основным из приоритетных направлений повышения энергетической эффективности является проведение мероприятий, обеспечивающих снижение потребления электроэнергии. Мероприятиями по реализации данного направления в муниципальных учреждениях являются:</w:t>
      </w:r>
    </w:p>
    <w:p w:rsidR="00C84456" w:rsidRPr="00C84456" w:rsidRDefault="00C84456" w:rsidP="00C84456">
      <w:pPr>
        <w:widowControl w:val="0"/>
        <w:autoSpaceDE w:val="0"/>
        <w:autoSpaceDN w:val="0"/>
        <w:adjustRightInd w:val="0"/>
        <w:spacing w:after="0" w:line="240" w:lineRule="auto"/>
        <w:ind w:firstLine="720"/>
        <w:jc w:val="both"/>
        <w:rPr>
          <w:rFonts w:ascii="Times New Roman" w:eastAsia="Times New Roman" w:hAnsi="Times New Roman" w:cs="Arial"/>
          <w:sz w:val="26"/>
          <w:szCs w:val="26"/>
          <w:lang w:eastAsia="ru-RU"/>
        </w:rPr>
      </w:pPr>
      <w:bookmarkStart w:id="24" w:name="sub_30211"/>
      <w:bookmarkEnd w:id="23"/>
      <w:r w:rsidRPr="00C84456">
        <w:rPr>
          <w:rFonts w:ascii="Times New Roman" w:eastAsia="Times New Roman" w:hAnsi="Times New Roman" w:cs="Arial"/>
          <w:sz w:val="26"/>
          <w:szCs w:val="26"/>
          <w:lang w:eastAsia="ru-RU"/>
        </w:rPr>
        <w:t>- прекращение закупки ламп накаливания для освещения зданий;</w:t>
      </w:r>
    </w:p>
    <w:p w:rsidR="00C84456" w:rsidRPr="00C84456" w:rsidRDefault="00C84456" w:rsidP="00C84456">
      <w:pPr>
        <w:widowControl w:val="0"/>
        <w:autoSpaceDE w:val="0"/>
        <w:autoSpaceDN w:val="0"/>
        <w:adjustRightInd w:val="0"/>
        <w:spacing w:after="0" w:line="240" w:lineRule="auto"/>
        <w:ind w:firstLine="720"/>
        <w:jc w:val="both"/>
        <w:rPr>
          <w:rFonts w:ascii="Times New Roman" w:eastAsia="Times New Roman" w:hAnsi="Times New Roman" w:cs="Arial"/>
          <w:sz w:val="26"/>
          <w:szCs w:val="26"/>
          <w:lang w:eastAsia="ru-RU"/>
        </w:rPr>
      </w:pPr>
      <w:bookmarkStart w:id="25" w:name="sub_30212"/>
      <w:bookmarkEnd w:id="24"/>
      <w:r w:rsidRPr="00C84456">
        <w:rPr>
          <w:rFonts w:ascii="Times New Roman" w:eastAsia="Times New Roman" w:hAnsi="Times New Roman" w:cs="Arial"/>
          <w:sz w:val="26"/>
          <w:szCs w:val="26"/>
          <w:lang w:eastAsia="ru-RU"/>
        </w:rPr>
        <w:t>- закупка и установка энергосберегающих ламп и светильников для освещения зданий и сооружений;</w:t>
      </w:r>
    </w:p>
    <w:p w:rsidR="00C84456" w:rsidRPr="00C84456" w:rsidRDefault="00C84456" w:rsidP="00C84456">
      <w:pPr>
        <w:widowControl w:val="0"/>
        <w:autoSpaceDE w:val="0"/>
        <w:autoSpaceDN w:val="0"/>
        <w:adjustRightInd w:val="0"/>
        <w:spacing w:after="0" w:line="240" w:lineRule="auto"/>
        <w:ind w:firstLine="720"/>
        <w:jc w:val="both"/>
        <w:rPr>
          <w:rFonts w:ascii="Times New Roman" w:eastAsia="Times New Roman" w:hAnsi="Times New Roman" w:cs="Arial"/>
          <w:sz w:val="26"/>
          <w:szCs w:val="26"/>
          <w:lang w:eastAsia="ru-RU"/>
        </w:rPr>
      </w:pPr>
      <w:r w:rsidRPr="00C84456">
        <w:rPr>
          <w:rFonts w:ascii="Times New Roman" w:eastAsia="Times New Roman" w:hAnsi="Times New Roman" w:cs="Arial"/>
          <w:sz w:val="26"/>
          <w:szCs w:val="26"/>
          <w:lang w:eastAsia="ru-RU"/>
        </w:rPr>
        <w:t>- замена оконных и дверных блоков в помещении администрации;</w:t>
      </w:r>
    </w:p>
    <w:p w:rsidR="00C84456" w:rsidRPr="00C84456" w:rsidRDefault="00C84456" w:rsidP="00C84456">
      <w:pPr>
        <w:widowControl w:val="0"/>
        <w:autoSpaceDE w:val="0"/>
        <w:autoSpaceDN w:val="0"/>
        <w:adjustRightInd w:val="0"/>
        <w:spacing w:after="0" w:line="240" w:lineRule="auto"/>
        <w:ind w:firstLine="720"/>
        <w:jc w:val="both"/>
        <w:rPr>
          <w:rFonts w:ascii="Times New Roman" w:eastAsia="Times New Roman" w:hAnsi="Times New Roman" w:cs="Arial"/>
          <w:sz w:val="26"/>
          <w:szCs w:val="26"/>
          <w:lang w:eastAsia="ru-RU"/>
        </w:rPr>
      </w:pPr>
      <w:bookmarkStart w:id="26" w:name="sub_30213"/>
      <w:bookmarkEnd w:id="25"/>
      <w:r w:rsidRPr="00C84456">
        <w:rPr>
          <w:rFonts w:ascii="Times New Roman" w:eastAsia="Times New Roman" w:hAnsi="Times New Roman" w:cs="Arial"/>
          <w:sz w:val="26"/>
          <w:szCs w:val="26"/>
          <w:lang w:eastAsia="ru-RU"/>
        </w:rPr>
        <w:t>- пропаганда и методическая работа по вопросам энергосбережения.</w:t>
      </w:r>
    </w:p>
    <w:p w:rsidR="00C84456" w:rsidRPr="00C84456" w:rsidRDefault="00C84456" w:rsidP="00C84456">
      <w:pPr>
        <w:widowControl w:val="0"/>
        <w:autoSpaceDE w:val="0"/>
        <w:autoSpaceDN w:val="0"/>
        <w:adjustRightInd w:val="0"/>
        <w:spacing w:after="0" w:line="240" w:lineRule="auto"/>
        <w:ind w:firstLine="720"/>
        <w:jc w:val="both"/>
        <w:rPr>
          <w:rFonts w:ascii="Times New Roman" w:eastAsia="Times New Roman" w:hAnsi="Times New Roman" w:cs="Arial"/>
          <w:sz w:val="26"/>
          <w:szCs w:val="26"/>
          <w:lang w:eastAsia="ru-RU"/>
        </w:rPr>
      </w:pPr>
      <w:bookmarkStart w:id="27" w:name="sub_303"/>
      <w:bookmarkEnd w:id="26"/>
      <w:r w:rsidRPr="00C84456">
        <w:rPr>
          <w:rFonts w:ascii="Times New Roman" w:eastAsia="Times New Roman" w:hAnsi="Times New Roman" w:cs="Arial"/>
          <w:sz w:val="26"/>
          <w:szCs w:val="26"/>
          <w:lang w:eastAsia="ru-RU"/>
        </w:rPr>
        <w:t>Общий объем финансирования Программы составляет шестьдесят тыс. рублей.</w:t>
      </w:r>
    </w:p>
    <w:p w:rsidR="00C84456" w:rsidRPr="00C84456" w:rsidRDefault="00C84456" w:rsidP="00C84456">
      <w:pPr>
        <w:widowControl w:val="0"/>
        <w:autoSpaceDE w:val="0"/>
        <w:autoSpaceDN w:val="0"/>
        <w:adjustRightInd w:val="0"/>
        <w:spacing w:after="0" w:line="240" w:lineRule="auto"/>
        <w:ind w:firstLine="720"/>
        <w:jc w:val="both"/>
        <w:rPr>
          <w:rFonts w:ascii="Times New Roman" w:eastAsia="Times New Roman" w:hAnsi="Times New Roman" w:cs="Arial"/>
          <w:sz w:val="26"/>
          <w:szCs w:val="26"/>
          <w:lang w:eastAsia="ru-RU"/>
        </w:rPr>
      </w:pPr>
      <w:bookmarkStart w:id="28" w:name="sub_304"/>
      <w:bookmarkEnd w:id="27"/>
      <w:r w:rsidRPr="00C84456">
        <w:rPr>
          <w:rFonts w:ascii="Times New Roman" w:eastAsia="Times New Roman" w:hAnsi="Times New Roman" w:cs="Arial"/>
          <w:sz w:val="26"/>
          <w:szCs w:val="26"/>
          <w:lang w:eastAsia="ru-RU"/>
        </w:rPr>
        <w:t>Объемы финансирования подлежат уточнению в соответствии с решением о местном бюджете.</w:t>
      </w:r>
    </w:p>
    <w:p w:rsidR="00C84456" w:rsidRPr="00C84456" w:rsidRDefault="00C84456" w:rsidP="00C84456">
      <w:pPr>
        <w:widowControl w:val="0"/>
        <w:autoSpaceDE w:val="0"/>
        <w:autoSpaceDN w:val="0"/>
        <w:adjustRightInd w:val="0"/>
        <w:spacing w:after="0" w:line="240" w:lineRule="auto"/>
        <w:ind w:firstLine="720"/>
        <w:jc w:val="both"/>
        <w:rPr>
          <w:rFonts w:ascii="Times New Roman" w:eastAsia="Times New Roman" w:hAnsi="Times New Roman" w:cs="Arial"/>
          <w:sz w:val="26"/>
          <w:szCs w:val="26"/>
          <w:lang w:eastAsia="ru-RU"/>
        </w:rPr>
      </w:pPr>
      <w:bookmarkStart w:id="29" w:name="sub_305"/>
      <w:bookmarkEnd w:id="28"/>
      <w:r w:rsidRPr="00C84456">
        <w:rPr>
          <w:rFonts w:ascii="Times New Roman" w:eastAsia="Times New Roman" w:hAnsi="Times New Roman" w:cs="Arial"/>
          <w:sz w:val="26"/>
          <w:szCs w:val="26"/>
          <w:lang w:eastAsia="ru-RU"/>
        </w:rPr>
        <w:t>Основу финансирования Программы составляют средства местного бюджета.</w:t>
      </w:r>
    </w:p>
    <w:p w:rsidR="00C84456" w:rsidRPr="00C84456" w:rsidRDefault="00C84456" w:rsidP="00C84456">
      <w:pPr>
        <w:widowControl w:val="0"/>
        <w:autoSpaceDE w:val="0"/>
        <w:autoSpaceDN w:val="0"/>
        <w:adjustRightInd w:val="0"/>
        <w:spacing w:after="0" w:line="240" w:lineRule="auto"/>
        <w:ind w:firstLine="720"/>
        <w:jc w:val="both"/>
        <w:rPr>
          <w:rFonts w:ascii="Times New Roman" w:eastAsia="Times New Roman" w:hAnsi="Times New Roman" w:cs="Arial"/>
          <w:sz w:val="26"/>
          <w:szCs w:val="26"/>
          <w:lang w:eastAsia="ru-RU"/>
        </w:rPr>
      </w:pPr>
      <w:bookmarkStart w:id="30" w:name="sub_306"/>
      <w:bookmarkEnd w:id="29"/>
      <w:r w:rsidRPr="00C84456">
        <w:rPr>
          <w:rFonts w:ascii="Times New Roman" w:eastAsia="Times New Roman" w:hAnsi="Times New Roman" w:cs="Arial"/>
          <w:sz w:val="26"/>
          <w:szCs w:val="26"/>
          <w:lang w:eastAsia="ru-RU"/>
        </w:rPr>
        <w:t>При снижении (увеличении) ресурсного обеспечения в установленном порядке вносятся изменения в показатели Программы.</w:t>
      </w:r>
    </w:p>
    <w:p w:rsidR="00C84456" w:rsidRPr="00C84456" w:rsidRDefault="00C84456" w:rsidP="00C84456">
      <w:pPr>
        <w:widowControl w:val="0"/>
        <w:autoSpaceDE w:val="0"/>
        <w:autoSpaceDN w:val="0"/>
        <w:adjustRightInd w:val="0"/>
        <w:spacing w:before="108" w:after="108" w:line="240" w:lineRule="auto"/>
        <w:jc w:val="center"/>
        <w:outlineLvl w:val="0"/>
        <w:rPr>
          <w:rFonts w:ascii="Times New Roman" w:eastAsia="Times New Roman" w:hAnsi="Times New Roman" w:cs="Arial"/>
          <w:b/>
          <w:bCs/>
          <w:kern w:val="32"/>
          <w:sz w:val="26"/>
          <w:szCs w:val="26"/>
          <w:lang w:val="x-none" w:eastAsia="x-none"/>
        </w:rPr>
      </w:pPr>
      <w:bookmarkStart w:id="31" w:name="sub_400"/>
      <w:bookmarkEnd w:id="30"/>
      <w:r w:rsidRPr="00C84456">
        <w:rPr>
          <w:rFonts w:ascii="Times New Roman" w:eastAsia="Times New Roman" w:hAnsi="Times New Roman" w:cs="Arial"/>
          <w:b/>
          <w:bCs/>
          <w:kern w:val="32"/>
          <w:sz w:val="26"/>
          <w:szCs w:val="26"/>
          <w:lang w:val="x-none" w:eastAsia="x-none"/>
        </w:rPr>
        <w:t>Раздел 4. Нормативное обеспечение</w:t>
      </w:r>
    </w:p>
    <w:p w:rsidR="00C84456" w:rsidRPr="00C84456" w:rsidRDefault="00C84456" w:rsidP="00C84456">
      <w:pPr>
        <w:widowControl w:val="0"/>
        <w:autoSpaceDE w:val="0"/>
        <w:autoSpaceDN w:val="0"/>
        <w:adjustRightInd w:val="0"/>
        <w:spacing w:after="0" w:line="240" w:lineRule="auto"/>
        <w:ind w:firstLine="720"/>
        <w:jc w:val="both"/>
        <w:rPr>
          <w:rFonts w:ascii="Times New Roman" w:eastAsia="Times New Roman" w:hAnsi="Times New Roman" w:cs="Arial"/>
          <w:sz w:val="26"/>
          <w:szCs w:val="26"/>
          <w:lang w:eastAsia="ru-RU"/>
        </w:rPr>
      </w:pPr>
      <w:bookmarkStart w:id="32" w:name="sub_401"/>
      <w:bookmarkEnd w:id="31"/>
      <w:r w:rsidRPr="00C84456">
        <w:rPr>
          <w:rFonts w:ascii="Times New Roman" w:eastAsia="Times New Roman" w:hAnsi="Times New Roman" w:cs="Arial"/>
          <w:sz w:val="26"/>
          <w:szCs w:val="26"/>
          <w:lang w:eastAsia="ru-RU"/>
        </w:rPr>
        <w:t>Развитие нормативной правовой и методической базы энергоэффективности и энергосбережения в Солянском сельском поселении Черлакского муниципального района Омской области обусловлено тем объемом полномочий, который предоставлен субъектам Российской Федерации согласно Федеральному закону от 23.11.2009 № 261-ФЗ, и призвано обеспечить проведение политики энергосбережения и повышения энергоэффективности на территории поселения.</w:t>
      </w:r>
    </w:p>
    <w:p w:rsidR="00C84456" w:rsidRPr="00C84456" w:rsidRDefault="00C84456" w:rsidP="00C84456">
      <w:pPr>
        <w:widowControl w:val="0"/>
        <w:autoSpaceDE w:val="0"/>
        <w:autoSpaceDN w:val="0"/>
        <w:adjustRightInd w:val="0"/>
        <w:spacing w:after="0" w:line="240" w:lineRule="auto"/>
        <w:ind w:firstLine="720"/>
        <w:jc w:val="both"/>
        <w:rPr>
          <w:rFonts w:ascii="Times New Roman" w:eastAsia="Times New Roman" w:hAnsi="Times New Roman" w:cs="Arial"/>
          <w:sz w:val="26"/>
          <w:szCs w:val="26"/>
          <w:lang w:eastAsia="ru-RU"/>
        </w:rPr>
      </w:pPr>
      <w:bookmarkStart w:id="33" w:name="sub_402"/>
      <w:bookmarkEnd w:id="32"/>
      <w:r w:rsidRPr="00C84456">
        <w:rPr>
          <w:rFonts w:ascii="Times New Roman" w:eastAsia="Times New Roman" w:hAnsi="Times New Roman" w:cs="Arial"/>
          <w:sz w:val="26"/>
          <w:szCs w:val="26"/>
          <w:lang w:eastAsia="ru-RU"/>
        </w:rPr>
        <w:t>Приоритетными направлениями совершенствования нормативной правовой и методической базы энергоэффективности и энергосбережения в поселении являются:</w:t>
      </w:r>
    </w:p>
    <w:p w:rsidR="00C84456" w:rsidRPr="00C84456" w:rsidRDefault="00C84456" w:rsidP="00C84456">
      <w:pPr>
        <w:widowControl w:val="0"/>
        <w:autoSpaceDE w:val="0"/>
        <w:autoSpaceDN w:val="0"/>
        <w:adjustRightInd w:val="0"/>
        <w:spacing w:after="0" w:line="240" w:lineRule="auto"/>
        <w:ind w:firstLine="720"/>
        <w:jc w:val="both"/>
        <w:rPr>
          <w:rFonts w:ascii="Times New Roman" w:eastAsia="Times New Roman" w:hAnsi="Times New Roman" w:cs="Arial"/>
          <w:sz w:val="26"/>
          <w:szCs w:val="26"/>
          <w:lang w:eastAsia="ru-RU"/>
        </w:rPr>
      </w:pPr>
      <w:bookmarkStart w:id="34" w:name="sub_4021"/>
      <w:bookmarkEnd w:id="33"/>
      <w:r w:rsidRPr="00C84456">
        <w:rPr>
          <w:rFonts w:ascii="Times New Roman" w:eastAsia="Times New Roman" w:hAnsi="Times New Roman" w:cs="Arial"/>
          <w:sz w:val="26"/>
          <w:szCs w:val="26"/>
          <w:lang w:eastAsia="ru-RU"/>
        </w:rPr>
        <w:lastRenderedPageBreak/>
        <w:t>- совершенствование полномочий органов исполнительной власти в сфере энергосбережения и повышения энергетической эффективности;</w:t>
      </w:r>
    </w:p>
    <w:p w:rsidR="00C84456" w:rsidRPr="00C84456" w:rsidRDefault="00C84456" w:rsidP="00C84456">
      <w:pPr>
        <w:widowControl w:val="0"/>
        <w:autoSpaceDE w:val="0"/>
        <w:autoSpaceDN w:val="0"/>
        <w:adjustRightInd w:val="0"/>
        <w:spacing w:after="0" w:line="240" w:lineRule="auto"/>
        <w:ind w:firstLine="720"/>
        <w:jc w:val="both"/>
        <w:rPr>
          <w:rFonts w:ascii="Times New Roman" w:eastAsia="Times New Roman" w:hAnsi="Times New Roman" w:cs="Arial"/>
          <w:sz w:val="26"/>
          <w:szCs w:val="26"/>
          <w:lang w:eastAsia="ru-RU"/>
        </w:rPr>
      </w:pPr>
      <w:bookmarkStart w:id="35" w:name="sub_4022"/>
      <w:bookmarkEnd w:id="34"/>
      <w:r w:rsidRPr="00C84456">
        <w:rPr>
          <w:rFonts w:ascii="Times New Roman" w:eastAsia="Times New Roman" w:hAnsi="Times New Roman" w:cs="Arial"/>
          <w:sz w:val="26"/>
          <w:szCs w:val="26"/>
          <w:lang w:eastAsia="ru-RU"/>
        </w:rPr>
        <w:t>- разработка нормативной правовой и методической базы информационного обеспечения мероприятий по энергетической эффективности и энергосбережению;</w:t>
      </w:r>
      <w:bookmarkStart w:id="36" w:name="sub_500"/>
      <w:bookmarkEnd w:id="35"/>
    </w:p>
    <w:p w:rsidR="00C84456" w:rsidRPr="00C84456" w:rsidRDefault="00C84456" w:rsidP="00C84456">
      <w:pPr>
        <w:widowControl w:val="0"/>
        <w:autoSpaceDE w:val="0"/>
        <w:autoSpaceDN w:val="0"/>
        <w:adjustRightInd w:val="0"/>
        <w:spacing w:after="0" w:line="240" w:lineRule="auto"/>
        <w:ind w:firstLine="720"/>
        <w:jc w:val="both"/>
        <w:rPr>
          <w:rFonts w:ascii="Times New Roman" w:eastAsia="Times New Roman" w:hAnsi="Times New Roman" w:cs="Arial"/>
          <w:sz w:val="26"/>
          <w:szCs w:val="26"/>
          <w:lang w:eastAsia="ru-RU"/>
        </w:rPr>
      </w:pPr>
    </w:p>
    <w:p w:rsidR="00C84456" w:rsidRPr="00C84456" w:rsidRDefault="00C84456" w:rsidP="00C84456">
      <w:pPr>
        <w:widowControl w:val="0"/>
        <w:autoSpaceDE w:val="0"/>
        <w:autoSpaceDN w:val="0"/>
        <w:adjustRightInd w:val="0"/>
        <w:spacing w:before="108" w:after="108" w:line="240" w:lineRule="auto"/>
        <w:jc w:val="center"/>
        <w:outlineLvl w:val="0"/>
        <w:rPr>
          <w:rFonts w:ascii="Times New Roman" w:eastAsia="Times New Roman" w:hAnsi="Times New Roman" w:cs="Arial"/>
          <w:b/>
          <w:bCs/>
          <w:kern w:val="32"/>
          <w:sz w:val="26"/>
          <w:szCs w:val="26"/>
          <w:lang w:val="x-none" w:eastAsia="x-none"/>
        </w:rPr>
      </w:pPr>
      <w:r w:rsidRPr="00C84456">
        <w:rPr>
          <w:rFonts w:ascii="Times New Roman" w:eastAsia="Times New Roman" w:hAnsi="Times New Roman" w:cs="Arial"/>
          <w:b/>
          <w:bCs/>
          <w:kern w:val="32"/>
          <w:sz w:val="26"/>
          <w:szCs w:val="26"/>
          <w:lang w:val="x-none" w:eastAsia="x-none"/>
        </w:rPr>
        <w:t>Раздел 5. Механизм реализации, организация управления и контроль за ходом реализации Программы.</w:t>
      </w:r>
    </w:p>
    <w:p w:rsidR="00C84456" w:rsidRPr="00C84456" w:rsidRDefault="00C84456" w:rsidP="00C84456">
      <w:pPr>
        <w:widowControl w:val="0"/>
        <w:autoSpaceDE w:val="0"/>
        <w:autoSpaceDN w:val="0"/>
        <w:adjustRightInd w:val="0"/>
        <w:spacing w:after="0" w:line="240" w:lineRule="auto"/>
        <w:ind w:firstLine="709"/>
        <w:jc w:val="both"/>
        <w:rPr>
          <w:rFonts w:ascii="Times New Roman" w:eastAsia="Times New Roman" w:hAnsi="Times New Roman" w:cs="Arial"/>
          <w:sz w:val="26"/>
          <w:szCs w:val="26"/>
          <w:lang w:eastAsia="ru-RU"/>
        </w:rPr>
      </w:pPr>
      <w:bookmarkStart w:id="37" w:name="sub_501"/>
      <w:bookmarkEnd w:id="36"/>
      <w:r w:rsidRPr="00C84456">
        <w:rPr>
          <w:rFonts w:ascii="Times New Roman" w:eastAsia="Times New Roman" w:hAnsi="Times New Roman" w:cs="Arial"/>
          <w:sz w:val="26"/>
          <w:szCs w:val="26"/>
          <w:lang w:eastAsia="ru-RU"/>
        </w:rPr>
        <w:t>Руководителем Программы является администрация Солянского сельского поселения Черлакского муниципального района Омской области, которая несет ответственность за текущее управление реализацией Программы и ее конечные результаты, рациональное использование выделяемых на ее выполнение финансовых средств, определяет формы и методы управления реализацией Программы.</w:t>
      </w:r>
    </w:p>
    <w:p w:rsidR="00C84456" w:rsidRPr="00C84456" w:rsidRDefault="00C84456" w:rsidP="00C84456">
      <w:pPr>
        <w:widowControl w:val="0"/>
        <w:autoSpaceDE w:val="0"/>
        <w:autoSpaceDN w:val="0"/>
        <w:adjustRightInd w:val="0"/>
        <w:spacing w:after="0" w:line="240" w:lineRule="auto"/>
        <w:ind w:firstLine="720"/>
        <w:jc w:val="both"/>
        <w:rPr>
          <w:rFonts w:ascii="Times New Roman" w:eastAsia="Times New Roman" w:hAnsi="Times New Roman" w:cs="Arial"/>
          <w:sz w:val="26"/>
          <w:szCs w:val="26"/>
          <w:lang w:eastAsia="ru-RU"/>
        </w:rPr>
      </w:pPr>
      <w:bookmarkStart w:id="38" w:name="sub_502"/>
      <w:bookmarkEnd w:id="37"/>
      <w:r w:rsidRPr="00C84456">
        <w:rPr>
          <w:rFonts w:ascii="Times New Roman" w:eastAsia="Times New Roman" w:hAnsi="Times New Roman" w:cs="Arial"/>
          <w:sz w:val="26"/>
          <w:szCs w:val="26"/>
          <w:lang w:eastAsia="ru-RU"/>
        </w:rPr>
        <w:t>Муниципальный заказчик Программы с учетом выделяемых на реализацию Программы финансовых средств ежегодно уточняет целевые показатели и затраты по мероприятиям Программы, механизм реализации Программы и состав ее исполнителей в докладе о результатах и основных направлениях деятельности главных распорядителей средств местного бюджета в установленном порядке.</w:t>
      </w:r>
    </w:p>
    <w:p w:rsidR="00C84456" w:rsidRPr="00C84456" w:rsidRDefault="00C84456" w:rsidP="00C84456">
      <w:pPr>
        <w:widowControl w:val="0"/>
        <w:autoSpaceDE w:val="0"/>
        <w:autoSpaceDN w:val="0"/>
        <w:adjustRightInd w:val="0"/>
        <w:spacing w:after="0" w:line="240" w:lineRule="auto"/>
        <w:ind w:firstLine="720"/>
        <w:jc w:val="both"/>
        <w:rPr>
          <w:rFonts w:ascii="Times New Roman" w:eastAsia="Times New Roman" w:hAnsi="Times New Roman" w:cs="Arial"/>
          <w:sz w:val="26"/>
          <w:szCs w:val="26"/>
          <w:lang w:eastAsia="ru-RU"/>
        </w:rPr>
      </w:pPr>
      <w:bookmarkStart w:id="39" w:name="sub_503"/>
      <w:bookmarkEnd w:id="38"/>
      <w:r w:rsidRPr="00C84456">
        <w:rPr>
          <w:rFonts w:ascii="Times New Roman" w:eastAsia="Times New Roman" w:hAnsi="Times New Roman" w:cs="Arial"/>
          <w:sz w:val="26"/>
          <w:szCs w:val="26"/>
          <w:lang w:eastAsia="ru-RU"/>
        </w:rPr>
        <w:t>Отчет о ходе работ по Программе должен содержать:</w:t>
      </w:r>
    </w:p>
    <w:p w:rsidR="00C84456" w:rsidRPr="00C84456" w:rsidRDefault="00C84456" w:rsidP="00C84456">
      <w:pPr>
        <w:widowControl w:val="0"/>
        <w:autoSpaceDE w:val="0"/>
        <w:autoSpaceDN w:val="0"/>
        <w:adjustRightInd w:val="0"/>
        <w:spacing w:after="0" w:line="240" w:lineRule="auto"/>
        <w:ind w:firstLine="720"/>
        <w:jc w:val="both"/>
        <w:rPr>
          <w:rFonts w:ascii="Times New Roman" w:eastAsia="Times New Roman" w:hAnsi="Times New Roman" w:cs="Arial"/>
          <w:sz w:val="26"/>
          <w:szCs w:val="26"/>
          <w:lang w:eastAsia="ru-RU"/>
        </w:rPr>
      </w:pPr>
      <w:bookmarkStart w:id="40" w:name="sub_5031"/>
      <w:bookmarkEnd w:id="39"/>
      <w:r w:rsidRPr="00C84456">
        <w:rPr>
          <w:rFonts w:ascii="Times New Roman" w:eastAsia="Times New Roman" w:hAnsi="Times New Roman" w:cs="Arial"/>
          <w:sz w:val="26"/>
          <w:szCs w:val="26"/>
          <w:lang w:eastAsia="ru-RU"/>
        </w:rPr>
        <w:t>сведения о результатах реализации Программы за отчетный год;</w:t>
      </w:r>
    </w:p>
    <w:p w:rsidR="00C84456" w:rsidRPr="00C84456" w:rsidRDefault="00C84456" w:rsidP="00C84456">
      <w:pPr>
        <w:widowControl w:val="0"/>
        <w:autoSpaceDE w:val="0"/>
        <w:autoSpaceDN w:val="0"/>
        <w:adjustRightInd w:val="0"/>
        <w:spacing w:after="0" w:line="240" w:lineRule="auto"/>
        <w:ind w:firstLine="720"/>
        <w:jc w:val="both"/>
        <w:rPr>
          <w:rFonts w:ascii="Times New Roman" w:eastAsia="Times New Roman" w:hAnsi="Times New Roman" w:cs="Arial"/>
          <w:sz w:val="26"/>
          <w:szCs w:val="26"/>
          <w:lang w:eastAsia="ru-RU"/>
        </w:rPr>
      </w:pPr>
      <w:bookmarkStart w:id="41" w:name="sub_5032"/>
      <w:bookmarkEnd w:id="40"/>
      <w:r w:rsidRPr="00C84456">
        <w:rPr>
          <w:rFonts w:ascii="Times New Roman" w:eastAsia="Times New Roman" w:hAnsi="Times New Roman" w:cs="Arial"/>
          <w:sz w:val="26"/>
          <w:szCs w:val="26"/>
          <w:lang w:eastAsia="ru-RU"/>
        </w:rPr>
        <w:t>данные о целевом использовании и объемах привлеченных средств бюджетов всех уровней и внебюджетных источников;</w:t>
      </w:r>
    </w:p>
    <w:p w:rsidR="00C84456" w:rsidRPr="00C84456" w:rsidRDefault="00C84456" w:rsidP="00C84456">
      <w:pPr>
        <w:widowControl w:val="0"/>
        <w:autoSpaceDE w:val="0"/>
        <w:autoSpaceDN w:val="0"/>
        <w:adjustRightInd w:val="0"/>
        <w:spacing w:after="0" w:line="240" w:lineRule="auto"/>
        <w:ind w:firstLine="720"/>
        <w:jc w:val="both"/>
        <w:rPr>
          <w:rFonts w:ascii="Times New Roman" w:eastAsia="Times New Roman" w:hAnsi="Times New Roman" w:cs="Arial"/>
          <w:sz w:val="26"/>
          <w:szCs w:val="26"/>
          <w:lang w:eastAsia="ru-RU"/>
        </w:rPr>
      </w:pPr>
      <w:bookmarkStart w:id="42" w:name="sub_5033"/>
      <w:bookmarkEnd w:id="41"/>
      <w:r w:rsidRPr="00C84456">
        <w:rPr>
          <w:rFonts w:ascii="Times New Roman" w:eastAsia="Times New Roman" w:hAnsi="Times New Roman" w:cs="Arial"/>
          <w:sz w:val="26"/>
          <w:szCs w:val="26"/>
          <w:lang w:eastAsia="ru-RU"/>
        </w:rPr>
        <w:t>сведения о соответствии результатов фактическим затратам на реализацию Программы;</w:t>
      </w:r>
    </w:p>
    <w:p w:rsidR="00C84456" w:rsidRPr="00C84456" w:rsidRDefault="00C84456" w:rsidP="00C84456">
      <w:pPr>
        <w:widowControl w:val="0"/>
        <w:autoSpaceDE w:val="0"/>
        <w:autoSpaceDN w:val="0"/>
        <w:adjustRightInd w:val="0"/>
        <w:spacing w:after="0" w:line="240" w:lineRule="auto"/>
        <w:ind w:firstLine="720"/>
        <w:jc w:val="both"/>
        <w:rPr>
          <w:rFonts w:ascii="Times New Roman" w:eastAsia="Times New Roman" w:hAnsi="Times New Roman" w:cs="Arial"/>
          <w:sz w:val="26"/>
          <w:szCs w:val="26"/>
          <w:lang w:eastAsia="ru-RU"/>
        </w:rPr>
      </w:pPr>
      <w:bookmarkStart w:id="43" w:name="sub_5034"/>
      <w:bookmarkEnd w:id="42"/>
      <w:r w:rsidRPr="00C84456">
        <w:rPr>
          <w:rFonts w:ascii="Times New Roman" w:eastAsia="Times New Roman" w:hAnsi="Times New Roman" w:cs="Arial"/>
          <w:sz w:val="26"/>
          <w:szCs w:val="26"/>
          <w:lang w:eastAsia="ru-RU"/>
        </w:rPr>
        <w:t>сведения о соответствии фактических показателей реализации Программы показателям, установленным докладом о результативности;</w:t>
      </w:r>
    </w:p>
    <w:p w:rsidR="00C84456" w:rsidRPr="00C84456" w:rsidRDefault="00C84456" w:rsidP="00C84456">
      <w:pPr>
        <w:widowControl w:val="0"/>
        <w:autoSpaceDE w:val="0"/>
        <w:autoSpaceDN w:val="0"/>
        <w:adjustRightInd w:val="0"/>
        <w:spacing w:after="0" w:line="240" w:lineRule="auto"/>
        <w:ind w:firstLine="720"/>
        <w:jc w:val="both"/>
        <w:rPr>
          <w:rFonts w:ascii="Times New Roman" w:eastAsia="Times New Roman" w:hAnsi="Times New Roman" w:cs="Arial"/>
          <w:sz w:val="26"/>
          <w:szCs w:val="26"/>
          <w:lang w:eastAsia="ru-RU"/>
        </w:rPr>
      </w:pPr>
      <w:bookmarkStart w:id="44" w:name="sub_5035"/>
      <w:bookmarkEnd w:id="43"/>
      <w:r w:rsidRPr="00C84456">
        <w:rPr>
          <w:rFonts w:ascii="Times New Roman" w:eastAsia="Times New Roman" w:hAnsi="Times New Roman" w:cs="Arial"/>
          <w:sz w:val="26"/>
          <w:szCs w:val="26"/>
          <w:lang w:eastAsia="ru-RU"/>
        </w:rPr>
        <w:t>информацию о ходе и полноте выполнения мероприятий Программы;</w:t>
      </w:r>
    </w:p>
    <w:p w:rsidR="00C84456" w:rsidRPr="00C84456" w:rsidRDefault="00C84456" w:rsidP="00C84456">
      <w:pPr>
        <w:widowControl w:val="0"/>
        <w:autoSpaceDE w:val="0"/>
        <w:autoSpaceDN w:val="0"/>
        <w:adjustRightInd w:val="0"/>
        <w:spacing w:after="0" w:line="240" w:lineRule="auto"/>
        <w:ind w:firstLine="720"/>
        <w:jc w:val="both"/>
        <w:rPr>
          <w:rFonts w:ascii="Times New Roman" w:eastAsia="Times New Roman" w:hAnsi="Times New Roman" w:cs="Arial"/>
          <w:sz w:val="26"/>
          <w:szCs w:val="26"/>
          <w:lang w:eastAsia="ru-RU"/>
        </w:rPr>
      </w:pPr>
      <w:bookmarkStart w:id="45" w:name="sub_5036"/>
      <w:bookmarkEnd w:id="44"/>
      <w:r w:rsidRPr="00C84456">
        <w:rPr>
          <w:rFonts w:ascii="Times New Roman" w:eastAsia="Times New Roman" w:hAnsi="Times New Roman" w:cs="Arial"/>
          <w:sz w:val="26"/>
          <w:szCs w:val="26"/>
          <w:lang w:eastAsia="ru-RU"/>
        </w:rPr>
        <w:t>оценку эффективности результатов реализации Программы.</w:t>
      </w:r>
    </w:p>
    <w:p w:rsidR="00C84456" w:rsidRPr="00C84456" w:rsidRDefault="00C84456" w:rsidP="00C84456">
      <w:pPr>
        <w:widowControl w:val="0"/>
        <w:autoSpaceDE w:val="0"/>
        <w:autoSpaceDN w:val="0"/>
        <w:adjustRightInd w:val="0"/>
        <w:spacing w:after="0" w:line="240" w:lineRule="auto"/>
        <w:ind w:firstLine="720"/>
        <w:jc w:val="both"/>
        <w:rPr>
          <w:rFonts w:ascii="Times New Roman" w:eastAsia="Times New Roman" w:hAnsi="Times New Roman" w:cs="Arial"/>
          <w:sz w:val="26"/>
          <w:szCs w:val="26"/>
          <w:lang w:eastAsia="ru-RU"/>
        </w:rPr>
      </w:pPr>
      <w:bookmarkStart w:id="46" w:name="sub_504"/>
      <w:bookmarkEnd w:id="45"/>
      <w:r w:rsidRPr="00C84456">
        <w:rPr>
          <w:rFonts w:ascii="Times New Roman" w:eastAsia="Times New Roman" w:hAnsi="Times New Roman" w:cs="Arial"/>
          <w:sz w:val="26"/>
          <w:szCs w:val="26"/>
          <w:lang w:eastAsia="ru-RU"/>
        </w:rPr>
        <w:t>Отчеты о ходе работ по Программе по результатам за год и за весь период действия Программы подготавливает муниципальный заказчик Программы и вносит соответствующий проект постановления администрации Солянского сельского поселения Черлакского муниципального района Омской области.</w:t>
      </w:r>
    </w:p>
    <w:p w:rsidR="00C84456" w:rsidRPr="00C84456" w:rsidRDefault="00C84456" w:rsidP="00C84456">
      <w:pPr>
        <w:widowControl w:val="0"/>
        <w:autoSpaceDE w:val="0"/>
        <w:autoSpaceDN w:val="0"/>
        <w:adjustRightInd w:val="0"/>
        <w:spacing w:after="0" w:line="240" w:lineRule="auto"/>
        <w:ind w:firstLine="720"/>
        <w:jc w:val="both"/>
        <w:rPr>
          <w:rFonts w:ascii="Times New Roman" w:eastAsia="Times New Roman" w:hAnsi="Times New Roman" w:cs="Arial"/>
          <w:sz w:val="26"/>
          <w:szCs w:val="26"/>
          <w:lang w:eastAsia="ru-RU"/>
        </w:rPr>
      </w:pPr>
      <w:bookmarkStart w:id="47" w:name="sub_505"/>
      <w:bookmarkEnd w:id="46"/>
      <w:r w:rsidRPr="00C84456">
        <w:rPr>
          <w:rFonts w:ascii="Times New Roman" w:eastAsia="Times New Roman" w:hAnsi="Times New Roman" w:cs="Arial"/>
          <w:sz w:val="26"/>
          <w:szCs w:val="26"/>
          <w:lang w:eastAsia="ru-RU"/>
        </w:rPr>
        <w:t>Отчеты о ходе работ по Программе по результатам за год и за весь период действия Программы подлежат утверждению постановлением администрации Солянского сельского поселения Черлакского муниципального района Омской области не позднее одного месяца до дня внесения отчета об исполнении бюджета Солянского сельского поселения Черлакского муниципального района Омской области.</w:t>
      </w:r>
    </w:p>
    <w:p w:rsidR="00C84456" w:rsidRPr="00C84456" w:rsidRDefault="00C84456" w:rsidP="00C84456">
      <w:pPr>
        <w:widowControl w:val="0"/>
        <w:autoSpaceDE w:val="0"/>
        <w:autoSpaceDN w:val="0"/>
        <w:adjustRightInd w:val="0"/>
        <w:spacing w:before="108" w:after="108" w:line="240" w:lineRule="auto"/>
        <w:jc w:val="center"/>
        <w:outlineLvl w:val="0"/>
        <w:rPr>
          <w:rFonts w:ascii="Times New Roman" w:eastAsia="Times New Roman" w:hAnsi="Times New Roman" w:cs="Arial"/>
          <w:b/>
          <w:bCs/>
          <w:kern w:val="32"/>
          <w:sz w:val="26"/>
          <w:szCs w:val="26"/>
          <w:lang w:val="x-none" w:eastAsia="x-none"/>
        </w:rPr>
      </w:pPr>
      <w:bookmarkStart w:id="48" w:name="sub_600"/>
      <w:bookmarkEnd w:id="47"/>
      <w:r w:rsidRPr="00C84456">
        <w:rPr>
          <w:rFonts w:ascii="Times New Roman" w:eastAsia="Times New Roman" w:hAnsi="Times New Roman" w:cs="Arial"/>
          <w:b/>
          <w:bCs/>
          <w:kern w:val="32"/>
          <w:sz w:val="26"/>
          <w:szCs w:val="26"/>
          <w:lang w:val="x-none" w:eastAsia="x-none"/>
        </w:rPr>
        <w:t>Раздел 6. Оценка социально-экономической эффективности реализации Программы</w:t>
      </w:r>
    </w:p>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Arial"/>
          <w:sz w:val="26"/>
          <w:szCs w:val="26"/>
          <w:lang w:eastAsia="ru-RU"/>
        </w:rPr>
      </w:pPr>
      <w:bookmarkStart w:id="49" w:name="sub_601"/>
      <w:bookmarkEnd w:id="48"/>
      <w:r w:rsidRPr="00C84456">
        <w:rPr>
          <w:rFonts w:ascii="Times New Roman" w:eastAsia="Times New Roman" w:hAnsi="Times New Roman" w:cs="Arial"/>
          <w:sz w:val="26"/>
          <w:szCs w:val="26"/>
          <w:lang w:eastAsia="ru-RU"/>
        </w:rPr>
        <w:t>В ходе реализации Программы планируется достичь следующих результатов:</w:t>
      </w:r>
    </w:p>
    <w:p w:rsidR="00C84456" w:rsidRPr="00C84456" w:rsidRDefault="00C84456" w:rsidP="00C84456">
      <w:pPr>
        <w:widowControl w:val="0"/>
        <w:autoSpaceDE w:val="0"/>
        <w:autoSpaceDN w:val="0"/>
        <w:adjustRightInd w:val="0"/>
        <w:spacing w:after="0" w:line="240" w:lineRule="auto"/>
        <w:ind w:firstLine="720"/>
        <w:jc w:val="both"/>
        <w:rPr>
          <w:rFonts w:ascii="Times New Roman" w:eastAsia="Times New Roman" w:hAnsi="Times New Roman" w:cs="Arial"/>
          <w:sz w:val="26"/>
          <w:szCs w:val="26"/>
          <w:lang w:eastAsia="ru-RU"/>
        </w:rPr>
      </w:pPr>
      <w:bookmarkStart w:id="50" w:name="sub_6011"/>
      <w:bookmarkEnd w:id="49"/>
      <w:r w:rsidRPr="00C84456">
        <w:rPr>
          <w:rFonts w:ascii="Times New Roman" w:eastAsia="Times New Roman" w:hAnsi="Times New Roman" w:cs="Arial"/>
          <w:sz w:val="26"/>
          <w:szCs w:val="26"/>
          <w:lang w:eastAsia="ru-RU"/>
        </w:rPr>
        <w:t>- снижения затрат на энергопотребление администрацией Солянского сельского поселения в результате реализации энергосберегающих мероприятий.</w:t>
      </w:r>
    </w:p>
    <w:p w:rsidR="00C84456" w:rsidRPr="00C84456" w:rsidRDefault="00C84456" w:rsidP="00C84456">
      <w:pPr>
        <w:widowControl w:val="0"/>
        <w:autoSpaceDE w:val="0"/>
        <w:autoSpaceDN w:val="0"/>
        <w:adjustRightInd w:val="0"/>
        <w:spacing w:after="0" w:line="240" w:lineRule="auto"/>
        <w:ind w:firstLine="720"/>
        <w:jc w:val="both"/>
        <w:rPr>
          <w:rFonts w:ascii="Times New Roman" w:eastAsia="Times New Roman" w:hAnsi="Times New Roman" w:cs="Arial"/>
          <w:sz w:val="26"/>
          <w:szCs w:val="26"/>
          <w:lang w:eastAsia="ru-RU"/>
        </w:rPr>
      </w:pPr>
      <w:bookmarkStart w:id="51" w:name="sub_602"/>
      <w:bookmarkEnd w:id="50"/>
      <w:r w:rsidRPr="00C84456">
        <w:rPr>
          <w:rFonts w:ascii="Times New Roman" w:eastAsia="Times New Roman" w:hAnsi="Times New Roman" w:cs="Arial"/>
          <w:sz w:val="26"/>
          <w:szCs w:val="26"/>
          <w:lang w:eastAsia="ru-RU"/>
        </w:rPr>
        <w:t>- повышение эффективности использования энергоресурсов</w:t>
      </w:r>
      <w:bookmarkEnd w:id="51"/>
      <w:r w:rsidRPr="00C84456">
        <w:rPr>
          <w:rFonts w:ascii="Times New Roman" w:eastAsia="Times New Roman" w:hAnsi="Times New Roman" w:cs="Arial"/>
          <w:sz w:val="26"/>
          <w:szCs w:val="26"/>
          <w:lang w:eastAsia="ru-RU"/>
        </w:rPr>
        <w:t>.</w:t>
      </w:r>
    </w:p>
    <w:p w:rsidR="00C84456" w:rsidRPr="00C84456" w:rsidRDefault="00C84456" w:rsidP="00C84456">
      <w:pPr>
        <w:widowControl w:val="0"/>
        <w:autoSpaceDE w:val="0"/>
        <w:autoSpaceDN w:val="0"/>
        <w:adjustRightInd w:val="0"/>
        <w:spacing w:after="0" w:line="240" w:lineRule="auto"/>
        <w:ind w:firstLine="720"/>
        <w:jc w:val="right"/>
        <w:rPr>
          <w:rFonts w:ascii="Times New Roman" w:eastAsia="Times New Roman" w:hAnsi="Times New Roman" w:cs="Arial"/>
          <w:sz w:val="28"/>
          <w:szCs w:val="28"/>
          <w:lang w:eastAsia="ru-RU"/>
        </w:rPr>
      </w:pPr>
    </w:p>
    <w:p w:rsidR="00C84456" w:rsidRPr="00C84456" w:rsidRDefault="00C84456" w:rsidP="00C84456">
      <w:pPr>
        <w:widowControl w:val="0"/>
        <w:autoSpaceDE w:val="0"/>
        <w:autoSpaceDN w:val="0"/>
        <w:adjustRightInd w:val="0"/>
        <w:spacing w:after="0" w:line="240" w:lineRule="auto"/>
        <w:jc w:val="right"/>
        <w:rPr>
          <w:rFonts w:ascii="Times New Roman" w:eastAsia="Times New Roman" w:hAnsi="Times New Roman" w:cs="Arial"/>
          <w:bCs/>
          <w:sz w:val="28"/>
          <w:szCs w:val="28"/>
          <w:lang w:eastAsia="ru-RU"/>
        </w:rPr>
      </w:pPr>
      <w:bookmarkStart w:id="52" w:name="sub_1001"/>
    </w:p>
    <w:p w:rsidR="00C84456" w:rsidRPr="00C84456" w:rsidRDefault="00C84456" w:rsidP="00C84456">
      <w:pPr>
        <w:widowControl w:val="0"/>
        <w:autoSpaceDE w:val="0"/>
        <w:autoSpaceDN w:val="0"/>
        <w:adjustRightInd w:val="0"/>
        <w:spacing w:after="0" w:line="240" w:lineRule="auto"/>
        <w:jc w:val="right"/>
        <w:rPr>
          <w:rFonts w:ascii="Times New Roman" w:eastAsia="Times New Roman" w:hAnsi="Times New Roman" w:cs="Arial"/>
          <w:bCs/>
          <w:sz w:val="28"/>
          <w:szCs w:val="28"/>
          <w:lang w:eastAsia="ru-RU"/>
        </w:rPr>
      </w:pPr>
    </w:p>
    <w:p w:rsidR="00C84456" w:rsidRPr="00C84456" w:rsidRDefault="00C84456" w:rsidP="00C84456">
      <w:pPr>
        <w:widowControl w:val="0"/>
        <w:autoSpaceDE w:val="0"/>
        <w:autoSpaceDN w:val="0"/>
        <w:adjustRightInd w:val="0"/>
        <w:spacing w:after="0" w:line="240" w:lineRule="auto"/>
        <w:jc w:val="right"/>
        <w:rPr>
          <w:rFonts w:ascii="Times New Roman" w:eastAsia="Times New Roman" w:hAnsi="Times New Roman" w:cs="Arial"/>
          <w:bCs/>
          <w:sz w:val="28"/>
          <w:szCs w:val="28"/>
          <w:lang w:eastAsia="ru-RU"/>
        </w:rPr>
      </w:pPr>
    </w:p>
    <w:p w:rsidR="00C84456" w:rsidRPr="00C84456" w:rsidRDefault="00C84456" w:rsidP="00C84456">
      <w:pPr>
        <w:widowControl w:val="0"/>
        <w:autoSpaceDE w:val="0"/>
        <w:autoSpaceDN w:val="0"/>
        <w:adjustRightInd w:val="0"/>
        <w:spacing w:after="0" w:line="240" w:lineRule="auto"/>
        <w:jc w:val="right"/>
        <w:rPr>
          <w:rFonts w:ascii="Times New Roman" w:eastAsia="Times New Roman" w:hAnsi="Times New Roman" w:cs="Arial"/>
          <w:bCs/>
          <w:sz w:val="28"/>
          <w:szCs w:val="28"/>
          <w:lang w:eastAsia="ru-RU"/>
        </w:rPr>
      </w:pPr>
    </w:p>
    <w:p w:rsidR="00C84456" w:rsidRPr="00C84456" w:rsidRDefault="00C84456" w:rsidP="00C84456">
      <w:pPr>
        <w:widowControl w:val="0"/>
        <w:autoSpaceDE w:val="0"/>
        <w:autoSpaceDN w:val="0"/>
        <w:adjustRightInd w:val="0"/>
        <w:spacing w:after="0" w:line="240" w:lineRule="auto"/>
        <w:jc w:val="right"/>
        <w:rPr>
          <w:rFonts w:ascii="Times New Roman" w:eastAsia="Times New Roman" w:hAnsi="Times New Roman" w:cs="Arial"/>
          <w:bCs/>
          <w:sz w:val="28"/>
          <w:szCs w:val="28"/>
          <w:lang w:eastAsia="ru-RU"/>
        </w:rPr>
      </w:pPr>
    </w:p>
    <w:p w:rsidR="00C84456" w:rsidRPr="00C84456" w:rsidRDefault="00C84456" w:rsidP="00C84456">
      <w:pPr>
        <w:widowControl w:val="0"/>
        <w:autoSpaceDE w:val="0"/>
        <w:autoSpaceDN w:val="0"/>
        <w:adjustRightInd w:val="0"/>
        <w:spacing w:after="0" w:line="240" w:lineRule="auto"/>
        <w:jc w:val="right"/>
        <w:rPr>
          <w:rFonts w:ascii="Times New Roman" w:eastAsia="Times New Roman" w:hAnsi="Times New Roman" w:cs="Arial"/>
          <w:bCs/>
          <w:sz w:val="28"/>
          <w:szCs w:val="28"/>
          <w:lang w:eastAsia="ru-RU"/>
        </w:rPr>
        <w:sectPr w:rsidR="00C84456" w:rsidRPr="00C84456" w:rsidSect="0009690A">
          <w:headerReference w:type="even" r:id="rId6"/>
          <w:headerReference w:type="default" r:id="rId7"/>
          <w:pgSz w:w="11906" w:h="16838"/>
          <w:pgMar w:top="1134" w:right="850" w:bottom="142" w:left="1701" w:header="720" w:footer="720" w:gutter="0"/>
          <w:cols w:space="720"/>
          <w:noEndnote/>
          <w:docGrid w:linePitch="326"/>
        </w:sectPr>
      </w:pPr>
    </w:p>
    <w:p w:rsidR="00C84456" w:rsidRPr="00C84456" w:rsidRDefault="00C84456" w:rsidP="00C84456">
      <w:pPr>
        <w:widowControl w:val="0"/>
        <w:autoSpaceDE w:val="0"/>
        <w:autoSpaceDN w:val="0"/>
        <w:adjustRightInd w:val="0"/>
        <w:spacing w:after="0" w:line="240" w:lineRule="auto"/>
        <w:jc w:val="right"/>
        <w:rPr>
          <w:rFonts w:ascii="Times New Roman" w:eastAsia="Times New Roman" w:hAnsi="Times New Roman" w:cs="Arial"/>
          <w:bCs/>
          <w:sz w:val="28"/>
          <w:szCs w:val="28"/>
          <w:lang w:eastAsia="ru-RU"/>
        </w:rPr>
      </w:pPr>
      <w:r w:rsidRPr="00C84456">
        <w:rPr>
          <w:rFonts w:ascii="Times New Roman" w:eastAsia="Times New Roman" w:hAnsi="Times New Roman" w:cs="Arial"/>
          <w:bCs/>
          <w:sz w:val="28"/>
          <w:szCs w:val="28"/>
          <w:lang w:eastAsia="ru-RU"/>
        </w:rPr>
        <w:lastRenderedPageBreak/>
        <w:t xml:space="preserve">                       </w:t>
      </w:r>
    </w:p>
    <w:p w:rsidR="00C84456" w:rsidRPr="00C84456" w:rsidRDefault="00C84456" w:rsidP="00C84456">
      <w:pPr>
        <w:widowControl w:val="0"/>
        <w:autoSpaceDE w:val="0"/>
        <w:autoSpaceDN w:val="0"/>
        <w:adjustRightInd w:val="0"/>
        <w:spacing w:after="0" w:line="240" w:lineRule="auto"/>
        <w:jc w:val="right"/>
        <w:rPr>
          <w:rFonts w:ascii="Times New Roman" w:eastAsia="Times New Roman" w:hAnsi="Times New Roman" w:cs="Arial"/>
          <w:sz w:val="28"/>
          <w:szCs w:val="28"/>
          <w:lang w:eastAsia="ru-RU"/>
        </w:rPr>
      </w:pPr>
      <w:r w:rsidRPr="00C84456">
        <w:rPr>
          <w:rFonts w:ascii="Times New Roman" w:eastAsia="Times New Roman" w:hAnsi="Times New Roman" w:cs="Arial"/>
          <w:bCs/>
          <w:sz w:val="28"/>
          <w:szCs w:val="28"/>
          <w:lang w:eastAsia="ru-RU"/>
        </w:rPr>
        <w:t>Приложение</w:t>
      </w:r>
    </w:p>
    <w:p w:rsidR="00C84456" w:rsidRPr="00C84456" w:rsidRDefault="00C84456" w:rsidP="00C84456">
      <w:pPr>
        <w:widowControl w:val="0"/>
        <w:autoSpaceDE w:val="0"/>
        <w:autoSpaceDN w:val="0"/>
        <w:adjustRightInd w:val="0"/>
        <w:spacing w:after="0" w:line="240" w:lineRule="auto"/>
        <w:jc w:val="right"/>
        <w:rPr>
          <w:rFonts w:ascii="Times New Roman" w:eastAsia="Times New Roman" w:hAnsi="Times New Roman" w:cs="Arial"/>
          <w:sz w:val="28"/>
          <w:szCs w:val="28"/>
          <w:lang w:eastAsia="ru-RU"/>
        </w:rPr>
      </w:pPr>
      <w:r w:rsidRPr="00C84456">
        <w:rPr>
          <w:rFonts w:ascii="Times New Roman" w:eastAsia="Times New Roman" w:hAnsi="Times New Roman" w:cs="Arial"/>
          <w:bCs/>
          <w:sz w:val="28"/>
          <w:szCs w:val="28"/>
          <w:lang w:eastAsia="ru-RU"/>
        </w:rPr>
        <w:t xml:space="preserve">к </w:t>
      </w:r>
      <w:r w:rsidRPr="00C84456">
        <w:rPr>
          <w:rFonts w:ascii="Times New Roman" w:eastAsia="Times New Roman" w:hAnsi="Times New Roman" w:cs="Arial"/>
          <w:sz w:val="28"/>
          <w:szCs w:val="28"/>
          <w:lang w:eastAsia="ru-RU"/>
        </w:rPr>
        <w:t>муниципальной программе</w:t>
      </w:r>
    </w:p>
    <w:p w:rsidR="00C84456" w:rsidRPr="00C84456" w:rsidRDefault="00C84456" w:rsidP="00C84456">
      <w:pPr>
        <w:widowControl w:val="0"/>
        <w:autoSpaceDE w:val="0"/>
        <w:autoSpaceDN w:val="0"/>
        <w:adjustRightInd w:val="0"/>
        <w:spacing w:after="0" w:line="240" w:lineRule="auto"/>
        <w:ind w:firstLine="720"/>
        <w:jc w:val="right"/>
        <w:rPr>
          <w:rFonts w:ascii="Times New Roman" w:eastAsia="Times New Roman" w:hAnsi="Times New Roman" w:cs="Arial"/>
          <w:bCs/>
          <w:sz w:val="28"/>
          <w:szCs w:val="28"/>
          <w:lang w:eastAsia="ru-RU"/>
        </w:rPr>
      </w:pPr>
      <w:r w:rsidRPr="00C84456">
        <w:rPr>
          <w:rFonts w:ascii="Times New Roman" w:eastAsia="Times New Roman" w:hAnsi="Times New Roman" w:cs="Arial"/>
          <w:bCs/>
          <w:sz w:val="28"/>
          <w:szCs w:val="28"/>
          <w:lang w:eastAsia="ru-RU"/>
        </w:rPr>
        <w:t>«Энергосбережение и</w:t>
      </w:r>
    </w:p>
    <w:p w:rsidR="00C84456" w:rsidRPr="00C84456" w:rsidRDefault="00C84456" w:rsidP="00C84456">
      <w:pPr>
        <w:widowControl w:val="0"/>
        <w:autoSpaceDE w:val="0"/>
        <w:autoSpaceDN w:val="0"/>
        <w:adjustRightInd w:val="0"/>
        <w:spacing w:after="0" w:line="240" w:lineRule="auto"/>
        <w:ind w:firstLine="720"/>
        <w:jc w:val="right"/>
        <w:rPr>
          <w:rFonts w:ascii="Times New Roman" w:eastAsia="Times New Roman" w:hAnsi="Times New Roman" w:cs="Arial"/>
          <w:bCs/>
          <w:sz w:val="28"/>
          <w:szCs w:val="28"/>
          <w:lang w:eastAsia="ru-RU"/>
        </w:rPr>
      </w:pPr>
      <w:r w:rsidRPr="00C84456">
        <w:rPr>
          <w:rFonts w:ascii="Times New Roman" w:eastAsia="Times New Roman" w:hAnsi="Times New Roman" w:cs="Arial"/>
          <w:bCs/>
          <w:sz w:val="28"/>
          <w:szCs w:val="28"/>
          <w:lang w:eastAsia="ru-RU"/>
        </w:rPr>
        <w:t xml:space="preserve"> повышение энергетической эффективности </w:t>
      </w:r>
    </w:p>
    <w:p w:rsidR="00C84456" w:rsidRPr="00C84456" w:rsidRDefault="00C84456" w:rsidP="00C84456">
      <w:pPr>
        <w:widowControl w:val="0"/>
        <w:autoSpaceDE w:val="0"/>
        <w:autoSpaceDN w:val="0"/>
        <w:adjustRightInd w:val="0"/>
        <w:spacing w:after="0" w:line="240" w:lineRule="auto"/>
        <w:ind w:firstLine="720"/>
        <w:jc w:val="right"/>
        <w:rPr>
          <w:rFonts w:ascii="Times New Roman" w:eastAsia="Times New Roman" w:hAnsi="Times New Roman" w:cs="Arial"/>
          <w:bCs/>
          <w:sz w:val="28"/>
          <w:szCs w:val="28"/>
          <w:lang w:eastAsia="ru-RU"/>
        </w:rPr>
      </w:pPr>
      <w:r w:rsidRPr="00C84456">
        <w:rPr>
          <w:rFonts w:ascii="Times New Roman" w:eastAsia="Times New Roman" w:hAnsi="Times New Roman" w:cs="Arial"/>
          <w:bCs/>
          <w:sz w:val="28"/>
          <w:szCs w:val="28"/>
          <w:lang w:eastAsia="ru-RU"/>
        </w:rPr>
        <w:t>на территории Солянского сельского</w:t>
      </w:r>
    </w:p>
    <w:p w:rsidR="00C84456" w:rsidRPr="00C84456" w:rsidRDefault="00C84456" w:rsidP="00C84456">
      <w:pPr>
        <w:widowControl w:val="0"/>
        <w:autoSpaceDE w:val="0"/>
        <w:autoSpaceDN w:val="0"/>
        <w:adjustRightInd w:val="0"/>
        <w:spacing w:after="0" w:line="240" w:lineRule="auto"/>
        <w:ind w:firstLine="720"/>
        <w:jc w:val="right"/>
        <w:rPr>
          <w:rFonts w:ascii="Times New Roman" w:eastAsia="Times New Roman" w:hAnsi="Times New Roman" w:cs="Arial"/>
          <w:sz w:val="28"/>
          <w:szCs w:val="28"/>
          <w:lang w:eastAsia="ru-RU"/>
        </w:rPr>
      </w:pPr>
      <w:r w:rsidRPr="00C84456">
        <w:rPr>
          <w:rFonts w:ascii="Times New Roman" w:eastAsia="Times New Roman" w:hAnsi="Times New Roman" w:cs="Arial"/>
          <w:bCs/>
          <w:sz w:val="28"/>
          <w:szCs w:val="28"/>
          <w:lang w:eastAsia="ru-RU"/>
        </w:rPr>
        <w:t xml:space="preserve"> поселения на 2023-2027 годы» </w:t>
      </w:r>
    </w:p>
    <w:p w:rsidR="00C84456" w:rsidRPr="00C84456" w:rsidRDefault="00C84456" w:rsidP="00C84456">
      <w:pPr>
        <w:widowControl w:val="0"/>
        <w:shd w:val="clear" w:color="auto" w:fill="FFFFFF"/>
        <w:autoSpaceDE w:val="0"/>
        <w:autoSpaceDN w:val="0"/>
        <w:adjustRightInd w:val="0"/>
        <w:spacing w:after="0" w:line="240" w:lineRule="auto"/>
        <w:ind w:left="11568"/>
        <w:jc w:val="center"/>
        <w:rPr>
          <w:rFonts w:ascii="Times New Roman" w:eastAsia="Times New Roman" w:hAnsi="Times New Roman" w:cs="Arial"/>
          <w:sz w:val="28"/>
          <w:szCs w:val="28"/>
          <w:lang w:eastAsia="ru-RU"/>
        </w:rPr>
      </w:pPr>
    </w:p>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Arial"/>
          <w:bCs/>
          <w:sz w:val="28"/>
          <w:szCs w:val="28"/>
          <w:lang w:eastAsia="ru-RU"/>
        </w:rPr>
      </w:pPr>
      <w:r w:rsidRPr="00C84456">
        <w:rPr>
          <w:rFonts w:ascii="Times New Roman" w:eastAsia="Times New Roman" w:hAnsi="Times New Roman" w:cs="Arial"/>
          <w:bCs/>
          <w:sz w:val="28"/>
          <w:szCs w:val="28"/>
          <w:lang w:eastAsia="ru-RU"/>
        </w:rPr>
        <w:t>ПЛАН МЕРОПРИЯТИЙ</w:t>
      </w:r>
    </w:p>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Arial"/>
          <w:bCs/>
          <w:sz w:val="28"/>
          <w:szCs w:val="28"/>
          <w:lang w:eastAsia="ru-RU"/>
        </w:rPr>
      </w:pPr>
      <w:r w:rsidRPr="00C84456">
        <w:rPr>
          <w:rFonts w:ascii="Times New Roman" w:eastAsia="Times New Roman" w:hAnsi="Times New Roman" w:cs="Arial"/>
          <w:bCs/>
          <w:sz w:val="28"/>
          <w:szCs w:val="28"/>
          <w:lang w:eastAsia="ru-RU"/>
        </w:rPr>
        <w:t>по реализации муниципальной  программы «Энергосбережение и повышение энергетической эффективности на территории Солянского сельского поселения на 2023-2027 годы»</w:t>
      </w:r>
    </w:p>
    <w:tbl>
      <w:tblPr>
        <w:tblW w:w="15168" w:type="dxa"/>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25"/>
        <w:gridCol w:w="2978"/>
        <w:gridCol w:w="1984"/>
        <w:gridCol w:w="2268"/>
        <w:gridCol w:w="850"/>
        <w:gridCol w:w="709"/>
        <w:gridCol w:w="708"/>
        <w:gridCol w:w="709"/>
        <w:gridCol w:w="709"/>
        <w:gridCol w:w="709"/>
        <w:gridCol w:w="851"/>
        <w:gridCol w:w="992"/>
        <w:gridCol w:w="1276"/>
      </w:tblGrid>
      <w:tr w:rsidR="00C84456" w:rsidRPr="00C84456" w:rsidTr="001E037B">
        <w:tblPrEx>
          <w:tblCellMar>
            <w:top w:w="0" w:type="dxa"/>
            <w:bottom w:w="0" w:type="dxa"/>
          </w:tblCellMar>
        </w:tblPrEx>
        <w:trPr>
          <w:trHeight w:val="321"/>
        </w:trPr>
        <w:tc>
          <w:tcPr>
            <w:tcW w:w="425" w:type="dxa"/>
            <w:vMerge w:val="restart"/>
            <w:tcBorders>
              <w:top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N</w:t>
            </w:r>
            <w:r w:rsidRPr="00C84456">
              <w:rPr>
                <w:rFonts w:ascii="Times New Roman" w:eastAsia="Times New Roman" w:hAnsi="Times New Roman" w:cs="Arial"/>
                <w:sz w:val="24"/>
                <w:szCs w:val="24"/>
                <w:lang w:eastAsia="ru-RU"/>
              </w:rPr>
              <w:br/>
              <w:t>п/п</w:t>
            </w:r>
          </w:p>
        </w:tc>
        <w:tc>
          <w:tcPr>
            <w:tcW w:w="2978" w:type="dxa"/>
            <w:vMerge w:val="restart"/>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Наименование мероприятий</w:t>
            </w:r>
          </w:p>
        </w:tc>
        <w:tc>
          <w:tcPr>
            <w:tcW w:w="1984"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Ответственные</w:t>
            </w:r>
          </w:p>
        </w:tc>
        <w:tc>
          <w:tcPr>
            <w:tcW w:w="6662" w:type="dxa"/>
            <w:gridSpan w:val="7"/>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Финансовые затраты в действующих ценах соответствующих лет (тыс. рублей)</w:t>
            </w:r>
          </w:p>
        </w:tc>
        <w:tc>
          <w:tcPr>
            <w:tcW w:w="85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Срок реализации</w:t>
            </w:r>
          </w:p>
        </w:tc>
        <w:tc>
          <w:tcPr>
            <w:tcW w:w="2268" w:type="dxa"/>
            <w:gridSpan w:val="2"/>
            <w:tcBorders>
              <w:top w:val="single" w:sz="4" w:space="0" w:color="auto"/>
              <w:left w:val="single" w:sz="4" w:space="0" w:color="auto"/>
              <w:bottom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Ожидаемые результаты, экономическая эффективность</w:t>
            </w:r>
          </w:p>
        </w:tc>
      </w:tr>
      <w:tr w:rsidR="00C84456" w:rsidRPr="00C84456" w:rsidTr="001E037B">
        <w:tblPrEx>
          <w:tblCellMar>
            <w:top w:w="0" w:type="dxa"/>
            <w:bottom w:w="0" w:type="dxa"/>
          </w:tblCellMar>
        </w:tblPrEx>
        <w:tc>
          <w:tcPr>
            <w:tcW w:w="425" w:type="dxa"/>
            <w:vMerge/>
            <w:tcBorders>
              <w:top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Arial"/>
                <w:sz w:val="24"/>
                <w:szCs w:val="24"/>
                <w:lang w:eastAsia="ru-RU"/>
              </w:rPr>
            </w:pPr>
          </w:p>
        </w:tc>
        <w:tc>
          <w:tcPr>
            <w:tcW w:w="2978" w:type="dxa"/>
            <w:vMerge/>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Arial"/>
                <w:sz w:val="24"/>
                <w:szCs w:val="24"/>
                <w:lang w:eastAsia="ru-RU"/>
              </w:rPr>
            </w:pPr>
          </w:p>
        </w:tc>
        <w:tc>
          <w:tcPr>
            <w:tcW w:w="1984" w:type="dxa"/>
            <w:vMerge w:val="restart"/>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Arial"/>
                <w:sz w:val="24"/>
                <w:szCs w:val="24"/>
                <w:lang w:eastAsia="ru-RU"/>
              </w:rPr>
            </w:pPr>
          </w:p>
        </w:tc>
        <w:tc>
          <w:tcPr>
            <w:tcW w:w="2268" w:type="dxa"/>
            <w:vMerge w:val="restart"/>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источник финансирования</w:t>
            </w:r>
          </w:p>
        </w:tc>
        <w:tc>
          <w:tcPr>
            <w:tcW w:w="850" w:type="dxa"/>
            <w:vMerge w:val="restart"/>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всего</w:t>
            </w:r>
          </w:p>
        </w:tc>
        <w:tc>
          <w:tcPr>
            <w:tcW w:w="3544" w:type="dxa"/>
            <w:gridSpan w:val="5"/>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в том числе по годам</w:t>
            </w:r>
          </w:p>
        </w:tc>
        <w:tc>
          <w:tcPr>
            <w:tcW w:w="3119" w:type="dxa"/>
            <w:gridSpan w:val="3"/>
            <w:tcBorders>
              <w:top w:val="single" w:sz="4" w:space="0" w:color="auto"/>
              <w:left w:val="single" w:sz="4" w:space="0" w:color="auto"/>
              <w:bottom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r>
      <w:tr w:rsidR="00C84456" w:rsidRPr="00C84456" w:rsidTr="001E037B">
        <w:tblPrEx>
          <w:tblCellMar>
            <w:top w:w="0" w:type="dxa"/>
            <w:bottom w:w="0" w:type="dxa"/>
          </w:tblCellMar>
        </w:tblPrEx>
        <w:trPr>
          <w:trHeight w:val="391"/>
        </w:trPr>
        <w:tc>
          <w:tcPr>
            <w:tcW w:w="425" w:type="dxa"/>
            <w:vMerge/>
            <w:tcBorders>
              <w:top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Arial"/>
                <w:sz w:val="24"/>
                <w:szCs w:val="24"/>
                <w:lang w:eastAsia="ru-RU"/>
              </w:rPr>
            </w:pPr>
          </w:p>
        </w:tc>
        <w:tc>
          <w:tcPr>
            <w:tcW w:w="2978" w:type="dxa"/>
            <w:vMerge/>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Arial"/>
                <w:sz w:val="24"/>
                <w:szCs w:val="24"/>
                <w:lang w:eastAsia="ru-RU"/>
              </w:rPr>
            </w:pPr>
          </w:p>
        </w:tc>
        <w:tc>
          <w:tcPr>
            <w:tcW w:w="1984" w:type="dxa"/>
            <w:vMerge/>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Arial"/>
                <w:sz w:val="24"/>
                <w:szCs w:val="24"/>
                <w:lang w:eastAsia="ru-RU"/>
              </w:rPr>
            </w:pPr>
          </w:p>
        </w:tc>
        <w:tc>
          <w:tcPr>
            <w:tcW w:w="2268" w:type="dxa"/>
            <w:vMerge/>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Arial"/>
                <w:sz w:val="24"/>
                <w:szCs w:val="24"/>
                <w:lang w:eastAsia="ru-RU"/>
              </w:rPr>
            </w:pPr>
          </w:p>
        </w:tc>
        <w:tc>
          <w:tcPr>
            <w:tcW w:w="850" w:type="dxa"/>
            <w:vMerge/>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Arial"/>
                <w:sz w:val="24"/>
                <w:szCs w:val="24"/>
                <w:lang w:eastAsia="ru-RU"/>
              </w:rPr>
            </w:pPr>
          </w:p>
        </w:tc>
        <w:tc>
          <w:tcPr>
            <w:tcW w:w="709" w:type="dxa"/>
            <w:tcBorders>
              <w:top w:val="single" w:sz="4" w:space="0" w:color="auto"/>
              <w:left w:val="single" w:sz="4" w:space="0" w:color="auto"/>
              <w:bottom w:val="single" w:sz="4" w:space="0" w:color="auto"/>
              <w:right w:val="single" w:sz="4" w:space="0" w:color="auto"/>
            </w:tcBorders>
            <w:vAlign w:val="center"/>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2023</w:t>
            </w:r>
          </w:p>
        </w:tc>
        <w:tc>
          <w:tcPr>
            <w:tcW w:w="708" w:type="dxa"/>
            <w:tcBorders>
              <w:top w:val="single" w:sz="4" w:space="0" w:color="auto"/>
              <w:left w:val="single" w:sz="4" w:space="0" w:color="auto"/>
              <w:bottom w:val="single" w:sz="4" w:space="0" w:color="auto"/>
              <w:right w:val="single" w:sz="4" w:space="0" w:color="auto"/>
            </w:tcBorders>
            <w:vAlign w:val="center"/>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2024</w:t>
            </w:r>
          </w:p>
        </w:tc>
        <w:tc>
          <w:tcPr>
            <w:tcW w:w="709" w:type="dxa"/>
            <w:tcBorders>
              <w:top w:val="single" w:sz="4" w:space="0" w:color="auto"/>
              <w:left w:val="single" w:sz="4" w:space="0" w:color="auto"/>
              <w:bottom w:val="single" w:sz="4" w:space="0" w:color="auto"/>
              <w:right w:val="single" w:sz="4" w:space="0" w:color="auto"/>
            </w:tcBorders>
            <w:vAlign w:val="center"/>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2025</w:t>
            </w:r>
          </w:p>
        </w:tc>
        <w:tc>
          <w:tcPr>
            <w:tcW w:w="709" w:type="dxa"/>
            <w:tcBorders>
              <w:top w:val="single" w:sz="4" w:space="0" w:color="auto"/>
              <w:left w:val="single" w:sz="4" w:space="0" w:color="auto"/>
              <w:bottom w:val="single" w:sz="4" w:space="0" w:color="auto"/>
              <w:right w:val="single" w:sz="4" w:space="0" w:color="auto"/>
            </w:tcBorders>
            <w:vAlign w:val="center"/>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2026</w:t>
            </w:r>
          </w:p>
        </w:tc>
        <w:tc>
          <w:tcPr>
            <w:tcW w:w="709" w:type="dxa"/>
            <w:tcBorders>
              <w:top w:val="single" w:sz="4" w:space="0" w:color="auto"/>
              <w:left w:val="single" w:sz="4" w:space="0" w:color="auto"/>
              <w:bottom w:val="single" w:sz="4" w:space="0" w:color="auto"/>
              <w:right w:val="single" w:sz="4" w:space="0" w:color="auto"/>
            </w:tcBorders>
            <w:vAlign w:val="center"/>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2027</w:t>
            </w:r>
          </w:p>
        </w:tc>
        <w:tc>
          <w:tcPr>
            <w:tcW w:w="851" w:type="dxa"/>
            <w:tcBorders>
              <w:top w:val="single" w:sz="4" w:space="0" w:color="auto"/>
              <w:left w:val="single" w:sz="4" w:space="0" w:color="auto"/>
              <w:bottom w:val="single" w:sz="4" w:space="0" w:color="auto"/>
              <w:right w:val="single" w:sz="4" w:space="0" w:color="auto"/>
            </w:tcBorders>
            <w:vAlign w:val="center"/>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2027</w:t>
            </w:r>
          </w:p>
        </w:tc>
        <w:tc>
          <w:tcPr>
            <w:tcW w:w="2268" w:type="dxa"/>
            <w:gridSpan w:val="2"/>
            <w:tcBorders>
              <w:top w:val="single" w:sz="4" w:space="0" w:color="auto"/>
              <w:left w:val="single" w:sz="4" w:space="0" w:color="auto"/>
              <w:bottom w:val="single" w:sz="4" w:space="0" w:color="auto"/>
            </w:tcBorders>
            <w:vAlign w:val="center"/>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2027</w:t>
            </w:r>
          </w:p>
        </w:tc>
      </w:tr>
      <w:tr w:rsidR="00C84456" w:rsidRPr="00C84456" w:rsidTr="001E037B">
        <w:tblPrEx>
          <w:tblCellMar>
            <w:top w:w="0" w:type="dxa"/>
            <w:bottom w:w="0" w:type="dxa"/>
          </w:tblCellMar>
        </w:tblPrEx>
        <w:tc>
          <w:tcPr>
            <w:tcW w:w="425" w:type="dxa"/>
            <w:tcBorders>
              <w:top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1</w:t>
            </w:r>
          </w:p>
        </w:tc>
        <w:tc>
          <w:tcPr>
            <w:tcW w:w="2978"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2</w:t>
            </w:r>
          </w:p>
        </w:tc>
        <w:tc>
          <w:tcPr>
            <w:tcW w:w="1984"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3</w:t>
            </w:r>
          </w:p>
        </w:tc>
        <w:tc>
          <w:tcPr>
            <w:tcW w:w="2268"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4</w:t>
            </w:r>
          </w:p>
        </w:tc>
        <w:tc>
          <w:tcPr>
            <w:tcW w:w="850"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5</w:t>
            </w:r>
          </w:p>
        </w:tc>
        <w:tc>
          <w:tcPr>
            <w:tcW w:w="709"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6</w:t>
            </w:r>
          </w:p>
        </w:tc>
        <w:tc>
          <w:tcPr>
            <w:tcW w:w="708"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7</w:t>
            </w:r>
          </w:p>
        </w:tc>
        <w:tc>
          <w:tcPr>
            <w:tcW w:w="709"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8</w:t>
            </w:r>
          </w:p>
        </w:tc>
        <w:tc>
          <w:tcPr>
            <w:tcW w:w="709"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9</w:t>
            </w:r>
          </w:p>
        </w:tc>
        <w:tc>
          <w:tcPr>
            <w:tcW w:w="709"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10</w:t>
            </w:r>
          </w:p>
        </w:tc>
        <w:tc>
          <w:tcPr>
            <w:tcW w:w="85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11</w:t>
            </w:r>
          </w:p>
        </w:tc>
        <w:tc>
          <w:tcPr>
            <w:tcW w:w="992"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12</w:t>
            </w:r>
          </w:p>
        </w:tc>
        <w:tc>
          <w:tcPr>
            <w:tcW w:w="1276" w:type="dxa"/>
            <w:tcBorders>
              <w:top w:val="single" w:sz="4" w:space="0" w:color="auto"/>
              <w:left w:val="single" w:sz="4" w:space="0" w:color="auto"/>
              <w:bottom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13</w:t>
            </w:r>
          </w:p>
        </w:tc>
      </w:tr>
      <w:tr w:rsidR="00C84456" w:rsidRPr="00C84456" w:rsidTr="001E037B">
        <w:tblPrEx>
          <w:tblCellMar>
            <w:top w:w="0" w:type="dxa"/>
            <w:bottom w:w="0" w:type="dxa"/>
          </w:tblCellMar>
        </w:tblPrEx>
        <w:tc>
          <w:tcPr>
            <w:tcW w:w="425" w:type="dxa"/>
            <w:tcBorders>
              <w:top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1</w:t>
            </w:r>
          </w:p>
        </w:tc>
        <w:tc>
          <w:tcPr>
            <w:tcW w:w="2978"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Пропаганда и методическая работа по вопросам энергосбережения</w:t>
            </w:r>
          </w:p>
        </w:tc>
        <w:tc>
          <w:tcPr>
            <w:tcW w:w="1984"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Администрация Солянского сельского поселения</w:t>
            </w:r>
          </w:p>
        </w:tc>
        <w:tc>
          <w:tcPr>
            <w:tcW w:w="2268"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Бюджет Солянского сельского поселения</w:t>
            </w:r>
          </w:p>
        </w:tc>
        <w:tc>
          <w:tcPr>
            <w:tcW w:w="850"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w:t>
            </w:r>
          </w:p>
        </w:tc>
        <w:tc>
          <w:tcPr>
            <w:tcW w:w="709"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w:t>
            </w:r>
          </w:p>
        </w:tc>
        <w:tc>
          <w:tcPr>
            <w:tcW w:w="708"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w:t>
            </w:r>
          </w:p>
        </w:tc>
        <w:tc>
          <w:tcPr>
            <w:tcW w:w="709"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709"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709"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85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992"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w:t>
            </w:r>
          </w:p>
        </w:tc>
        <w:tc>
          <w:tcPr>
            <w:tcW w:w="1276" w:type="dxa"/>
            <w:tcBorders>
              <w:top w:val="single" w:sz="4" w:space="0" w:color="auto"/>
              <w:left w:val="single" w:sz="4" w:space="0" w:color="auto"/>
              <w:bottom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Arial"/>
                <w:sz w:val="24"/>
                <w:szCs w:val="24"/>
                <w:lang w:eastAsia="ru-RU"/>
              </w:rPr>
            </w:pPr>
          </w:p>
        </w:tc>
      </w:tr>
      <w:tr w:rsidR="00C84456" w:rsidRPr="00C84456" w:rsidTr="001E037B">
        <w:tblPrEx>
          <w:tblCellMar>
            <w:top w:w="0" w:type="dxa"/>
            <w:bottom w:w="0" w:type="dxa"/>
          </w:tblCellMar>
        </w:tblPrEx>
        <w:tc>
          <w:tcPr>
            <w:tcW w:w="425" w:type="dxa"/>
            <w:tcBorders>
              <w:top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2</w:t>
            </w:r>
          </w:p>
        </w:tc>
        <w:tc>
          <w:tcPr>
            <w:tcW w:w="2978"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Назначение ответственных за энергосбережение в учреждениях и организациях</w:t>
            </w:r>
          </w:p>
        </w:tc>
        <w:tc>
          <w:tcPr>
            <w:tcW w:w="1984"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Администрация Солянского сельского поселения</w:t>
            </w:r>
          </w:p>
        </w:tc>
        <w:tc>
          <w:tcPr>
            <w:tcW w:w="2268"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Бюджет Солянского сельского поселения</w:t>
            </w:r>
          </w:p>
        </w:tc>
        <w:tc>
          <w:tcPr>
            <w:tcW w:w="850"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w:t>
            </w:r>
          </w:p>
        </w:tc>
        <w:tc>
          <w:tcPr>
            <w:tcW w:w="709"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w:t>
            </w:r>
          </w:p>
        </w:tc>
        <w:tc>
          <w:tcPr>
            <w:tcW w:w="708"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w:t>
            </w:r>
          </w:p>
        </w:tc>
        <w:tc>
          <w:tcPr>
            <w:tcW w:w="709"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709"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709"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85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992"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w:t>
            </w:r>
          </w:p>
        </w:tc>
        <w:tc>
          <w:tcPr>
            <w:tcW w:w="1276" w:type="dxa"/>
            <w:tcBorders>
              <w:top w:val="single" w:sz="4" w:space="0" w:color="auto"/>
              <w:left w:val="single" w:sz="4" w:space="0" w:color="auto"/>
              <w:bottom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Arial"/>
                <w:sz w:val="24"/>
                <w:szCs w:val="24"/>
                <w:lang w:eastAsia="ru-RU"/>
              </w:rPr>
            </w:pPr>
          </w:p>
        </w:tc>
      </w:tr>
      <w:tr w:rsidR="00C84456" w:rsidRPr="00C84456" w:rsidTr="001E037B">
        <w:tblPrEx>
          <w:tblCellMar>
            <w:top w:w="0" w:type="dxa"/>
            <w:bottom w:w="0" w:type="dxa"/>
          </w:tblCellMar>
        </w:tblPrEx>
        <w:tc>
          <w:tcPr>
            <w:tcW w:w="425" w:type="dxa"/>
            <w:tcBorders>
              <w:top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3</w:t>
            </w:r>
          </w:p>
        </w:tc>
        <w:tc>
          <w:tcPr>
            <w:tcW w:w="2978"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Постоянный контроль, технический и финансовый учет эффекта от внедрения энергосберегающих мероприятий по энергосервисным договорам</w:t>
            </w:r>
          </w:p>
        </w:tc>
        <w:tc>
          <w:tcPr>
            <w:tcW w:w="1984"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Администрация Солянского сельского поселения</w:t>
            </w:r>
          </w:p>
        </w:tc>
        <w:tc>
          <w:tcPr>
            <w:tcW w:w="2268"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Бюджет Солянского сельского поселения</w:t>
            </w:r>
          </w:p>
        </w:tc>
        <w:tc>
          <w:tcPr>
            <w:tcW w:w="850"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w:t>
            </w:r>
          </w:p>
        </w:tc>
        <w:tc>
          <w:tcPr>
            <w:tcW w:w="709"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w:t>
            </w:r>
          </w:p>
        </w:tc>
        <w:tc>
          <w:tcPr>
            <w:tcW w:w="708"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w:t>
            </w:r>
          </w:p>
        </w:tc>
        <w:tc>
          <w:tcPr>
            <w:tcW w:w="709"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709"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709"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85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992"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w:t>
            </w:r>
          </w:p>
        </w:tc>
        <w:tc>
          <w:tcPr>
            <w:tcW w:w="1276" w:type="dxa"/>
            <w:tcBorders>
              <w:top w:val="single" w:sz="4" w:space="0" w:color="auto"/>
              <w:left w:val="single" w:sz="4" w:space="0" w:color="auto"/>
              <w:bottom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Arial"/>
                <w:sz w:val="24"/>
                <w:szCs w:val="24"/>
                <w:lang w:eastAsia="ru-RU"/>
              </w:rPr>
            </w:pPr>
          </w:p>
        </w:tc>
      </w:tr>
      <w:tr w:rsidR="00C84456" w:rsidRPr="00C84456" w:rsidTr="001E037B">
        <w:tblPrEx>
          <w:tblCellMar>
            <w:top w:w="0" w:type="dxa"/>
            <w:bottom w:w="0" w:type="dxa"/>
          </w:tblCellMar>
        </w:tblPrEx>
        <w:trPr>
          <w:trHeight w:val="2114"/>
        </w:trPr>
        <w:tc>
          <w:tcPr>
            <w:tcW w:w="425" w:type="dxa"/>
            <w:tcBorders>
              <w:top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lastRenderedPageBreak/>
              <w:t>4</w:t>
            </w:r>
          </w:p>
        </w:tc>
        <w:tc>
          <w:tcPr>
            <w:tcW w:w="2978"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Замена ламп накаливания на энергосберегающие по уличному освещению</w:t>
            </w:r>
          </w:p>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1984"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Администрация Солянского сельского поселения</w:t>
            </w:r>
          </w:p>
        </w:tc>
        <w:tc>
          <w:tcPr>
            <w:tcW w:w="2268"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Бюджет Солянского сельского поселения</w:t>
            </w:r>
          </w:p>
        </w:tc>
        <w:tc>
          <w:tcPr>
            <w:tcW w:w="850"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w:t>
            </w:r>
          </w:p>
        </w:tc>
        <w:tc>
          <w:tcPr>
            <w:tcW w:w="709"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w:t>
            </w:r>
          </w:p>
        </w:tc>
        <w:tc>
          <w:tcPr>
            <w:tcW w:w="708"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w:t>
            </w:r>
          </w:p>
        </w:tc>
        <w:tc>
          <w:tcPr>
            <w:tcW w:w="709"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w:t>
            </w:r>
          </w:p>
        </w:tc>
        <w:tc>
          <w:tcPr>
            <w:tcW w:w="709"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709"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85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992"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1276" w:type="dxa"/>
            <w:tcBorders>
              <w:top w:val="single" w:sz="4" w:space="0" w:color="auto"/>
              <w:left w:val="single" w:sz="4" w:space="0" w:color="auto"/>
              <w:bottom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Уменьшение потребления электроэнергии на освещение на 60 %</w:t>
            </w:r>
          </w:p>
        </w:tc>
      </w:tr>
    </w:tbl>
    <w:p w:rsidR="00C84456" w:rsidRPr="00C84456" w:rsidRDefault="00C84456" w:rsidP="00C84456">
      <w:pPr>
        <w:widowControl w:val="0"/>
        <w:autoSpaceDE w:val="0"/>
        <w:autoSpaceDN w:val="0"/>
        <w:adjustRightInd w:val="0"/>
        <w:spacing w:after="0" w:line="240" w:lineRule="auto"/>
        <w:ind w:firstLine="720"/>
        <w:jc w:val="both"/>
        <w:rPr>
          <w:rFonts w:ascii="Times New Roman" w:eastAsia="Times New Roman" w:hAnsi="Times New Roman" w:cs="Arial"/>
          <w:sz w:val="28"/>
          <w:szCs w:val="28"/>
          <w:lang w:eastAsia="ru-RU"/>
        </w:rPr>
      </w:pPr>
    </w:p>
    <w:p w:rsidR="00C84456" w:rsidRPr="00C84456" w:rsidRDefault="00C84456" w:rsidP="00C84456">
      <w:pPr>
        <w:widowControl w:val="0"/>
        <w:autoSpaceDE w:val="0"/>
        <w:autoSpaceDN w:val="0"/>
        <w:adjustRightInd w:val="0"/>
        <w:spacing w:after="0" w:line="240" w:lineRule="auto"/>
        <w:ind w:firstLine="720"/>
        <w:jc w:val="center"/>
        <w:rPr>
          <w:rFonts w:ascii="Times New Roman" w:eastAsia="Times New Roman" w:hAnsi="Times New Roman" w:cs="Arial"/>
          <w:b/>
          <w:sz w:val="28"/>
          <w:szCs w:val="28"/>
          <w:lang w:eastAsia="ru-RU"/>
        </w:rPr>
      </w:pPr>
      <w:r w:rsidRPr="00C84456">
        <w:rPr>
          <w:rFonts w:ascii="Times New Roman" w:eastAsia="Times New Roman" w:hAnsi="Times New Roman" w:cs="Arial"/>
          <w:b/>
          <w:sz w:val="28"/>
          <w:szCs w:val="28"/>
          <w:lang w:eastAsia="ru-RU"/>
        </w:rPr>
        <w:t>ПЕРЕЧЕНЬ</w:t>
      </w:r>
    </w:p>
    <w:p w:rsidR="00C84456" w:rsidRPr="00C84456" w:rsidRDefault="00C84456" w:rsidP="00C84456">
      <w:pPr>
        <w:widowControl w:val="0"/>
        <w:autoSpaceDE w:val="0"/>
        <w:autoSpaceDN w:val="0"/>
        <w:adjustRightInd w:val="0"/>
        <w:spacing w:after="0" w:line="240" w:lineRule="auto"/>
        <w:ind w:firstLine="720"/>
        <w:jc w:val="center"/>
        <w:rPr>
          <w:rFonts w:ascii="Times New Roman" w:eastAsia="Times New Roman" w:hAnsi="Times New Roman" w:cs="Arial"/>
          <w:b/>
          <w:sz w:val="28"/>
          <w:szCs w:val="28"/>
          <w:lang w:eastAsia="ru-RU"/>
        </w:rPr>
      </w:pPr>
      <w:r w:rsidRPr="00C84456">
        <w:rPr>
          <w:rFonts w:ascii="Times New Roman" w:eastAsia="Times New Roman" w:hAnsi="Times New Roman" w:cs="Arial"/>
          <w:b/>
          <w:sz w:val="28"/>
          <w:szCs w:val="28"/>
          <w:lang w:eastAsia="ru-RU"/>
        </w:rPr>
        <w:t>МЕРОПРИЯТИЙ ПО ЭНЕРГОСБЕРЕЖЕНИЮ И ПОВЫШЕНИЮ ЭНЕРГЕТИЧЕСКОЙ ЭФФЕКТИВНОСТИ, ПРОВЕДЕНИЕ КОТОРЫХ ВОЗМОЖНО С ИСПОЛЬЗОВАНИЕМ ВНЕБЮДЖЕТНЫХ СРЕДСТВ, ПОЛУЧЕННЫХ ТАКЖЕ С ПРИМЕНЕНИЕМ РЕГУЛИРУЕМЫХ ЦЕН (ТАРИФОВ)</w:t>
      </w:r>
    </w:p>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Arial"/>
          <w:sz w:val="28"/>
          <w:szCs w:val="28"/>
          <w:lang w:eastAsia="ru-RU"/>
        </w:rPr>
      </w:pPr>
      <w:r w:rsidRPr="00C84456">
        <w:rPr>
          <w:rFonts w:ascii="Times New Roman" w:eastAsia="Times New Roman" w:hAnsi="Times New Roman" w:cs="Arial"/>
          <w:sz w:val="28"/>
          <w:szCs w:val="28"/>
          <w:lang w:eastAsia="ru-RU"/>
        </w:rPr>
        <w:t>1.Мероприятия по энергосбережению и повышению энергетической эффективности, подлежащие включению в муниципальные программы в области энергосбережения и повышения энергетической эффективности, проведение которых возможно с использованием внебюджетных средств, полученных также с применением регулируемых цен (тарифов), подлежащие проведению на протяжении срока реализации муниципальной программы, начиная с 2023 года:</w:t>
      </w:r>
    </w:p>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Arial"/>
          <w:sz w:val="28"/>
          <w:szCs w:val="28"/>
          <w:lang w:eastAsia="ru-RU"/>
        </w:rPr>
      </w:pPr>
    </w:p>
    <w:tbl>
      <w:tblPr>
        <w:tblW w:w="15310" w:type="dxa"/>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26"/>
        <w:gridCol w:w="3260"/>
        <w:gridCol w:w="1841"/>
        <w:gridCol w:w="1985"/>
        <w:gridCol w:w="852"/>
        <w:gridCol w:w="849"/>
        <w:gridCol w:w="708"/>
        <w:gridCol w:w="851"/>
        <w:gridCol w:w="852"/>
        <w:gridCol w:w="851"/>
        <w:gridCol w:w="1276"/>
        <w:gridCol w:w="709"/>
        <w:gridCol w:w="850"/>
      </w:tblGrid>
      <w:tr w:rsidR="00C84456" w:rsidRPr="00C84456" w:rsidTr="001E037B">
        <w:tblPrEx>
          <w:tblCellMar>
            <w:top w:w="0" w:type="dxa"/>
            <w:bottom w:w="0" w:type="dxa"/>
          </w:tblCellMar>
        </w:tblPrEx>
        <w:tc>
          <w:tcPr>
            <w:tcW w:w="426" w:type="dxa"/>
            <w:vMerge w:val="restart"/>
            <w:tcBorders>
              <w:top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ind w:left="34"/>
              <w:jc w:val="center"/>
              <w:rPr>
                <w:rFonts w:ascii="Times New Roman" w:eastAsia="Times New Roman" w:hAnsi="Times New Roman" w:cs="Times New Roman"/>
                <w:sz w:val="20"/>
                <w:szCs w:val="20"/>
                <w:lang w:eastAsia="ru-RU"/>
              </w:rPr>
            </w:pPr>
            <w:r w:rsidRPr="00C84456">
              <w:rPr>
                <w:rFonts w:ascii="Times New Roman" w:eastAsia="Times New Roman" w:hAnsi="Times New Roman" w:cs="Times New Roman"/>
                <w:sz w:val="20"/>
                <w:szCs w:val="20"/>
                <w:lang w:eastAsia="ru-RU"/>
              </w:rPr>
              <w:t>N</w:t>
            </w:r>
            <w:r w:rsidRPr="00C84456">
              <w:rPr>
                <w:rFonts w:ascii="Times New Roman" w:eastAsia="Times New Roman" w:hAnsi="Times New Roman" w:cs="Times New Roman"/>
                <w:sz w:val="20"/>
                <w:szCs w:val="20"/>
                <w:lang w:eastAsia="ru-RU"/>
              </w:rPr>
              <w:br/>
              <w:t>п/п</w:t>
            </w:r>
          </w:p>
        </w:tc>
        <w:tc>
          <w:tcPr>
            <w:tcW w:w="3260" w:type="dxa"/>
            <w:vMerge w:val="restart"/>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84456">
              <w:rPr>
                <w:rFonts w:ascii="Times New Roman" w:eastAsia="Times New Roman" w:hAnsi="Times New Roman" w:cs="Times New Roman"/>
                <w:sz w:val="20"/>
                <w:szCs w:val="20"/>
                <w:lang w:eastAsia="ru-RU"/>
              </w:rPr>
              <w:t>Наименование мероприятий</w:t>
            </w:r>
          </w:p>
        </w:tc>
        <w:tc>
          <w:tcPr>
            <w:tcW w:w="1841" w:type="dxa"/>
            <w:vMerge w:val="restart"/>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84456">
              <w:rPr>
                <w:rFonts w:ascii="Times New Roman" w:eastAsia="Times New Roman" w:hAnsi="Times New Roman" w:cs="Times New Roman"/>
                <w:sz w:val="20"/>
                <w:szCs w:val="20"/>
                <w:lang w:eastAsia="ru-RU"/>
              </w:rPr>
              <w:t>Ответственные</w:t>
            </w:r>
          </w:p>
        </w:tc>
        <w:tc>
          <w:tcPr>
            <w:tcW w:w="8933" w:type="dxa"/>
            <w:gridSpan w:val="9"/>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84456">
              <w:rPr>
                <w:rFonts w:ascii="Times New Roman" w:eastAsia="Times New Roman" w:hAnsi="Times New Roman" w:cs="Times New Roman"/>
                <w:sz w:val="20"/>
                <w:szCs w:val="20"/>
                <w:lang w:eastAsia="ru-RU"/>
              </w:rPr>
              <w:t>Финансовые затраты в действующих ценах соответствующих лет (тыс. рублей)</w:t>
            </w:r>
          </w:p>
        </w:tc>
        <w:tc>
          <w:tcPr>
            <w:tcW w:w="850" w:type="dxa"/>
            <w:tcBorders>
              <w:top w:val="single" w:sz="4" w:space="0" w:color="auto"/>
              <w:left w:val="single" w:sz="4" w:space="0" w:color="auto"/>
              <w:bottom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84456">
              <w:rPr>
                <w:rFonts w:ascii="Times New Roman" w:eastAsia="Times New Roman" w:hAnsi="Times New Roman" w:cs="Times New Roman"/>
                <w:sz w:val="20"/>
                <w:szCs w:val="20"/>
                <w:lang w:eastAsia="ru-RU"/>
              </w:rPr>
              <w:t>Срок реализации</w:t>
            </w:r>
          </w:p>
        </w:tc>
      </w:tr>
      <w:tr w:rsidR="00C84456" w:rsidRPr="00C84456" w:rsidTr="001E037B">
        <w:tblPrEx>
          <w:tblCellMar>
            <w:top w:w="0" w:type="dxa"/>
            <w:bottom w:w="0" w:type="dxa"/>
          </w:tblCellMar>
        </w:tblPrEx>
        <w:tc>
          <w:tcPr>
            <w:tcW w:w="426" w:type="dxa"/>
            <w:vMerge/>
            <w:tcBorders>
              <w:top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c>
          <w:tcPr>
            <w:tcW w:w="3260" w:type="dxa"/>
            <w:vMerge/>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c>
          <w:tcPr>
            <w:tcW w:w="1841" w:type="dxa"/>
            <w:vMerge/>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c>
          <w:tcPr>
            <w:tcW w:w="1985" w:type="dxa"/>
            <w:vMerge w:val="restart"/>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84456">
              <w:rPr>
                <w:rFonts w:ascii="Times New Roman" w:eastAsia="Times New Roman" w:hAnsi="Times New Roman" w:cs="Times New Roman"/>
                <w:sz w:val="20"/>
                <w:szCs w:val="20"/>
                <w:lang w:eastAsia="ru-RU"/>
              </w:rPr>
              <w:t>источник финансирования</w:t>
            </w:r>
          </w:p>
        </w:tc>
        <w:tc>
          <w:tcPr>
            <w:tcW w:w="852" w:type="dxa"/>
            <w:vMerge w:val="restart"/>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84456">
              <w:rPr>
                <w:rFonts w:ascii="Times New Roman" w:eastAsia="Times New Roman" w:hAnsi="Times New Roman" w:cs="Times New Roman"/>
                <w:sz w:val="20"/>
                <w:szCs w:val="20"/>
                <w:lang w:eastAsia="ru-RU"/>
              </w:rPr>
              <w:t>всего</w:t>
            </w:r>
          </w:p>
        </w:tc>
        <w:tc>
          <w:tcPr>
            <w:tcW w:w="6946" w:type="dxa"/>
            <w:gridSpan w:val="8"/>
            <w:tcBorders>
              <w:top w:val="single" w:sz="4" w:space="0" w:color="auto"/>
              <w:left w:val="single" w:sz="4" w:space="0" w:color="auto"/>
              <w:bottom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C84456">
              <w:rPr>
                <w:rFonts w:ascii="Times New Roman" w:eastAsia="Times New Roman" w:hAnsi="Times New Roman" w:cs="Times New Roman"/>
                <w:sz w:val="20"/>
                <w:szCs w:val="20"/>
                <w:lang w:eastAsia="ru-RU"/>
              </w:rPr>
              <w:t>в том числе по годам</w:t>
            </w:r>
          </w:p>
        </w:tc>
      </w:tr>
      <w:tr w:rsidR="00C84456" w:rsidRPr="00C84456" w:rsidTr="001E037B">
        <w:tblPrEx>
          <w:tblCellMar>
            <w:top w:w="0" w:type="dxa"/>
            <w:bottom w:w="0" w:type="dxa"/>
          </w:tblCellMar>
        </w:tblPrEx>
        <w:tc>
          <w:tcPr>
            <w:tcW w:w="426" w:type="dxa"/>
            <w:vMerge/>
            <w:tcBorders>
              <w:top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c>
          <w:tcPr>
            <w:tcW w:w="3260" w:type="dxa"/>
            <w:vMerge/>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c>
          <w:tcPr>
            <w:tcW w:w="1841" w:type="dxa"/>
            <w:vMerge/>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c>
          <w:tcPr>
            <w:tcW w:w="1985" w:type="dxa"/>
            <w:vMerge/>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c>
          <w:tcPr>
            <w:tcW w:w="852" w:type="dxa"/>
            <w:vMerge/>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c>
          <w:tcPr>
            <w:tcW w:w="849"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84456">
              <w:rPr>
                <w:rFonts w:ascii="Times New Roman" w:eastAsia="Times New Roman" w:hAnsi="Times New Roman" w:cs="Times New Roman"/>
                <w:sz w:val="20"/>
                <w:szCs w:val="20"/>
                <w:lang w:eastAsia="ru-RU"/>
              </w:rPr>
              <w:t>2023</w:t>
            </w:r>
          </w:p>
        </w:tc>
        <w:tc>
          <w:tcPr>
            <w:tcW w:w="708"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C84456">
              <w:rPr>
                <w:rFonts w:ascii="Times New Roman" w:eastAsia="Times New Roman" w:hAnsi="Times New Roman" w:cs="Times New Roman"/>
                <w:sz w:val="20"/>
                <w:szCs w:val="20"/>
                <w:lang w:eastAsia="ru-RU"/>
              </w:rPr>
              <w:t>2024</w:t>
            </w:r>
          </w:p>
        </w:tc>
        <w:tc>
          <w:tcPr>
            <w:tcW w:w="85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C84456">
              <w:rPr>
                <w:rFonts w:ascii="Times New Roman" w:eastAsia="Times New Roman" w:hAnsi="Times New Roman" w:cs="Times New Roman"/>
                <w:sz w:val="20"/>
                <w:szCs w:val="20"/>
                <w:lang w:eastAsia="ru-RU"/>
              </w:rPr>
              <w:t>2025</w:t>
            </w:r>
          </w:p>
        </w:tc>
        <w:tc>
          <w:tcPr>
            <w:tcW w:w="852"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84456">
              <w:rPr>
                <w:rFonts w:ascii="Times New Roman" w:eastAsia="Times New Roman" w:hAnsi="Times New Roman" w:cs="Times New Roman"/>
                <w:sz w:val="20"/>
                <w:szCs w:val="20"/>
                <w:lang w:eastAsia="ru-RU"/>
              </w:rPr>
              <w:t>2026</w:t>
            </w:r>
          </w:p>
        </w:tc>
        <w:tc>
          <w:tcPr>
            <w:tcW w:w="85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84456">
              <w:rPr>
                <w:rFonts w:ascii="Times New Roman" w:eastAsia="Times New Roman" w:hAnsi="Times New Roman" w:cs="Times New Roman"/>
                <w:sz w:val="20"/>
                <w:szCs w:val="20"/>
                <w:lang w:eastAsia="ru-RU"/>
              </w:rPr>
              <w:t>2027</w:t>
            </w:r>
          </w:p>
        </w:tc>
        <w:tc>
          <w:tcPr>
            <w:tcW w:w="1276"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84456">
              <w:rPr>
                <w:rFonts w:ascii="Times New Roman" w:eastAsia="Times New Roman" w:hAnsi="Times New Roman" w:cs="Times New Roman"/>
                <w:sz w:val="20"/>
                <w:szCs w:val="20"/>
                <w:lang w:eastAsia="ru-RU"/>
              </w:rPr>
              <w:t>Срок реализации</w:t>
            </w:r>
          </w:p>
        </w:tc>
        <w:tc>
          <w:tcPr>
            <w:tcW w:w="709"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84456">
              <w:rPr>
                <w:rFonts w:ascii="Times New Roman" w:eastAsia="Times New Roman" w:hAnsi="Times New Roman" w:cs="Times New Roman"/>
                <w:sz w:val="20"/>
                <w:szCs w:val="20"/>
                <w:lang w:eastAsia="ru-RU"/>
              </w:rPr>
              <w:t>2027</w:t>
            </w:r>
          </w:p>
        </w:tc>
        <w:tc>
          <w:tcPr>
            <w:tcW w:w="850" w:type="dxa"/>
            <w:tcBorders>
              <w:top w:val="single" w:sz="4" w:space="0" w:color="auto"/>
              <w:left w:val="single" w:sz="4" w:space="0" w:color="auto"/>
              <w:bottom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r>
      <w:tr w:rsidR="00C84456" w:rsidRPr="00C84456" w:rsidTr="001E037B">
        <w:tblPrEx>
          <w:tblCellMar>
            <w:top w:w="0" w:type="dxa"/>
            <w:bottom w:w="0" w:type="dxa"/>
          </w:tblCellMar>
        </w:tblPrEx>
        <w:tc>
          <w:tcPr>
            <w:tcW w:w="426" w:type="dxa"/>
            <w:tcBorders>
              <w:top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84456">
              <w:rPr>
                <w:rFonts w:ascii="Times New Roman" w:eastAsia="Times New Roman" w:hAnsi="Times New Roman" w:cs="Times New Roman"/>
                <w:sz w:val="20"/>
                <w:szCs w:val="20"/>
                <w:lang w:eastAsia="ru-RU"/>
              </w:rPr>
              <w:t>1</w:t>
            </w:r>
          </w:p>
        </w:tc>
        <w:tc>
          <w:tcPr>
            <w:tcW w:w="3260"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84456">
              <w:rPr>
                <w:rFonts w:ascii="Times New Roman" w:eastAsia="Times New Roman" w:hAnsi="Times New Roman" w:cs="Times New Roman"/>
                <w:sz w:val="20"/>
                <w:szCs w:val="20"/>
                <w:lang w:eastAsia="ru-RU"/>
              </w:rPr>
              <w:t>2</w:t>
            </w:r>
          </w:p>
        </w:tc>
        <w:tc>
          <w:tcPr>
            <w:tcW w:w="184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84456">
              <w:rPr>
                <w:rFonts w:ascii="Times New Roman" w:eastAsia="Times New Roman" w:hAnsi="Times New Roman" w:cs="Times New Roman"/>
                <w:sz w:val="20"/>
                <w:szCs w:val="20"/>
                <w:lang w:eastAsia="ru-RU"/>
              </w:rPr>
              <w:t>3</w:t>
            </w:r>
          </w:p>
        </w:tc>
        <w:tc>
          <w:tcPr>
            <w:tcW w:w="1985"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84456">
              <w:rPr>
                <w:rFonts w:ascii="Times New Roman" w:eastAsia="Times New Roman" w:hAnsi="Times New Roman" w:cs="Times New Roman"/>
                <w:sz w:val="20"/>
                <w:szCs w:val="20"/>
                <w:lang w:eastAsia="ru-RU"/>
              </w:rPr>
              <w:t>4</w:t>
            </w:r>
          </w:p>
        </w:tc>
        <w:tc>
          <w:tcPr>
            <w:tcW w:w="852"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84456">
              <w:rPr>
                <w:rFonts w:ascii="Times New Roman" w:eastAsia="Times New Roman" w:hAnsi="Times New Roman" w:cs="Times New Roman"/>
                <w:sz w:val="20"/>
                <w:szCs w:val="20"/>
                <w:lang w:eastAsia="ru-RU"/>
              </w:rPr>
              <w:t>5</w:t>
            </w:r>
          </w:p>
        </w:tc>
        <w:tc>
          <w:tcPr>
            <w:tcW w:w="849"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84456">
              <w:rPr>
                <w:rFonts w:ascii="Times New Roman" w:eastAsia="Times New Roman" w:hAnsi="Times New Roman" w:cs="Times New Roman"/>
                <w:sz w:val="20"/>
                <w:szCs w:val="20"/>
                <w:lang w:eastAsia="ru-RU"/>
              </w:rPr>
              <w:t>6</w:t>
            </w:r>
          </w:p>
        </w:tc>
        <w:tc>
          <w:tcPr>
            <w:tcW w:w="708"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C84456">
              <w:rPr>
                <w:rFonts w:ascii="Times New Roman" w:eastAsia="Times New Roman" w:hAnsi="Times New Roman" w:cs="Times New Roman"/>
                <w:sz w:val="20"/>
                <w:szCs w:val="20"/>
                <w:lang w:eastAsia="ru-RU"/>
              </w:rPr>
              <w:t>7</w:t>
            </w:r>
          </w:p>
        </w:tc>
        <w:tc>
          <w:tcPr>
            <w:tcW w:w="85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C84456">
              <w:rPr>
                <w:rFonts w:ascii="Times New Roman" w:eastAsia="Times New Roman" w:hAnsi="Times New Roman" w:cs="Times New Roman"/>
                <w:sz w:val="20"/>
                <w:szCs w:val="20"/>
                <w:lang w:eastAsia="ru-RU"/>
              </w:rPr>
              <w:t>8</w:t>
            </w:r>
          </w:p>
        </w:tc>
        <w:tc>
          <w:tcPr>
            <w:tcW w:w="852"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C84456">
              <w:rPr>
                <w:rFonts w:ascii="Times New Roman" w:eastAsia="Times New Roman" w:hAnsi="Times New Roman" w:cs="Times New Roman"/>
                <w:sz w:val="20"/>
                <w:szCs w:val="20"/>
                <w:lang w:eastAsia="ru-RU"/>
              </w:rPr>
              <w:t>9</w:t>
            </w:r>
          </w:p>
        </w:tc>
        <w:tc>
          <w:tcPr>
            <w:tcW w:w="85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C84456">
              <w:rPr>
                <w:rFonts w:ascii="Times New Roman" w:eastAsia="Times New Roman" w:hAnsi="Times New Roman" w:cs="Times New Roman"/>
                <w:sz w:val="20"/>
                <w:szCs w:val="20"/>
                <w:lang w:eastAsia="ru-RU"/>
              </w:rPr>
              <w:t>10</w:t>
            </w:r>
          </w:p>
        </w:tc>
        <w:tc>
          <w:tcPr>
            <w:tcW w:w="1276"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C84456">
              <w:rPr>
                <w:rFonts w:ascii="Times New Roman" w:eastAsia="Times New Roman" w:hAnsi="Times New Roman" w:cs="Times New Roman"/>
                <w:sz w:val="20"/>
                <w:szCs w:val="20"/>
                <w:lang w:eastAsia="ru-RU"/>
              </w:rPr>
              <w:t>11</w:t>
            </w:r>
          </w:p>
        </w:tc>
        <w:tc>
          <w:tcPr>
            <w:tcW w:w="709"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84456">
              <w:rPr>
                <w:rFonts w:ascii="Times New Roman" w:eastAsia="Times New Roman" w:hAnsi="Times New Roman" w:cs="Times New Roman"/>
                <w:sz w:val="20"/>
                <w:szCs w:val="20"/>
                <w:lang w:eastAsia="ru-RU"/>
              </w:rPr>
              <w:t>12</w:t>
            </w:r>
          </w:p>
        </w:tc>
        <w:tc>
          <w:tcPr>
            <w:tcW w:w="850" w:type="dxa"/>
            <w:tcBorders>
              <w:top w:val="single" w:sz="4" w:space="0" w:color="auto"/>
              <w:left w:val="single" w:sz="4" w:space="0" w:color="auto"/>
              <w:bottom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84456">
              <w:rPr>
                <w:rFonts w:ascii="Times New Roman" w:eastAsia="Times New Roman" w:hAnsi="Times New Roman" w:cs="Times New Roman"/>
                <w:sz w:val="20"/>
                <w:szCs w:val="20"/>
                <w:lang w:eastAsia="ru-RU"/>
              </w:rPr>
              <w:t>13</w:t>
            </w:r>
          </w:p>
        </w:tc>
      </w:tr>
      <w:tr w:rsidR="00C84456" w:rsidRPr="00C84456" w:rsidTr="001E037B">
        <w:tblPrEx>
          <w:tblCellMar>
            <w:top w:w="0" w:type="dxa"/>
            <w:bottom w:w="0" w:type="dxa"/>
          </w:tblCellMar>
        </w:tblPrEx>
        <w:tc>
          <w:tcPr>
            <w:tcW w:w="426" w:type="dxa"/>
            <w:tcBorders>
              <w:top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C84456">
              <w:rPr>
                <w:rFonts w:ascii="Times New Roman" w:eastAsia="Times New Roman" w:hAnsi="Times New Roman" w:cs="Times New Roman"/>
                <w:sz w:val="20"/>
                <w:szCs w:val="20"/>
                <w:lang w:eastAsia="ru-RU"/>
              </w:rPr>
              <w:t>1</w:t>
            </w:r>
          </w:p>
        </w:tc>
        <w:tc>
          <w:tcPr>
            <w:tcW w:w="3260"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C84456">
              <w:rPr>
                <w:rFonts w:ascii="Times New Roman" w:eastAsia="Times New Roman" w:hAnsi="Times New Roman" w:cs="Times New Roman"/>
                <w:sz w:val="20"/>
                <w:szCs w:val="20"/>
                <w:lang w:eastAsia="ru-RU"/>
              </w:rPr>
              <w:t xml:space="preserve">мероприятия по выявлению бесхозяйных объектов недвижимого имущества, используемых для передачи электрической энергии, воды, по организации постановки в установленном </w:t>
            </w:r>
            <w:hyperlink r:id="rId8" w:history="1">
              <w:r w:rsidRPr="00C84456">
                <w:rPr>
                  <w:rFonts w:ascii="Times New Roman" w:eastAsia="Times New Roman" w:hAnsi="Times New Roman" w:cs="Times New Roman"/>
                  <w:sz w:val="20"/>
                  <w:szCs w:val="20"/>
                  <w:lang w:eastAsia="ru-RU"/>
                </w:rPr>
                <w:t>порядке</w:t>
              </w:r>
            </w:hyperlink>
            <w:r w:rsidRPr="00C84456">
              <w:rPr>
                <w:rFonts w:ascii="Times New Roman" w:eastAsia="Times New Roman" w:hAnsi="Times New Roman" w:cs="Times New Roman"/>
                <w:sz w:val="20"/>
                <w:szCs w:val="20"/>
                <w:lang w:eastAsia="ru-RU"/>
              </w:rPr>
              <w:t xml:space="preserve"> таких объектов на учет в качестве бесхозяйных объектов недвижимого имущества и признанию права муниципальной собственности на такие бесхозяйные объекты недвижимого имущества;</w:t>
            </w:r>
          </w:p>
        </w:tc>
        <w:tc>
          <w:tcPr>
            <w:tcW w:w="184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C84456">
              <w:rPr>
                <w:rFonts w:ascii="Times New Roman" w:eastAsia="Times New Roman" w:hAnsi="Times New Roman" w:cs="Times New Roman"/>
                <w:sz w:val="20"/>
                <w:szCs w:val="20"/>
                <w:lang w:eastAsia="ru-RU"/>
              </w:rPr>
              <w:t>Администрация Солянского сельского поселения</w:t>
            </w:r>
          </w:p>
        </w:tc>
        <w:tc>
          <w:tcPr>
            <w:tcW w:w="1985"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84456">
              <w:rPr>
                <w:rFonts w:ascii="Times New Roman" w:eastAsia="Times New Roman" w:hAnsi="Times New Roman" w:cs="Times New Roman"/>
                <w:sz w:val="20"/>
                <w:szCs w:val="20"/>
                <w:lang w:eastAsia="ru-RU"/>
              </w:rPr>
              <w:t>Бюджет Солянского сельского поселения</w:t>
            </w:r>
          </w:p>
        </w:tc>
        <w:tc>
          <w:tcPr>
            <w:tcW w:w="852"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C84456">
              <w:rPr>
                <w:rFonts w:ascii="Times New Roman" w:eastAsia="Times New Roman" w:hAnsi="Times New Roman" w:cs="Times New Roman"/>
                <w:sz w:val="20"/>
                <w:szCs w:val="20"/>
                <w:lang w:eastAsia="ru-RU"/>
              </w:rPr>
              <w:t>-</w:t>
            </w:r>
          </w:p>
        </w:tc>
        <w:tc>
          <w:tcPr>
            <w:tcW w:w="849"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C84456">
              <w:rPr>
                <w:rFonts w:ascii="Times New Roman" w:eastAsia="Times New Roman" w:hAnsi="Times New Roman" w:cs="Times New Roman"/>
                <w:sz w:val="20"/>
                <w:szCs w:val="20"/>
                <w:lang w:eastAsia="ru-RU"/>
              </w:rPr>
              <w:t>-</w:t>
            </w:r>
          </w:p>
        </w:tc>
        <w:tc>
          <w:tcPr>
            <w:tcW w:w="708"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C84456">
              <w:rPr>
                <w:rFonts w:ascii="Times New Roman" w:eastAsia="Times New Roman" w:hAnsi="Times New Roman" w:cs="Times New Roman"/>
                <w:sz w:val="20"/>
                <w:szCs w:val="20"/>
                <w:lang w:eastAsia="ru-RU"/>
              </w:rPr>
              <w:t>-</w:t>
            </w:r>
          </w:p>
        </w:tc>
        <w:tc>
          <w:tcPr>
            <w:tcW w:w="85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C84456">
              <w:rPr>
                <w:rFonts w:ascii="Times New Roman" w:eastAsia="Times New Roman" w:hAnsi="Times New Roman" w:cs="Times New Roman"/>
                <w:sz w:val="20"/>
                <w:szCs w:val="20"/>
                <w:lang w:eastAsia="ru-RU"/>
              </w:rPr>
              <w:t>-</w:t>
            </w:r>
          </w:p>
        </w:tc>
        <w:tc>
          <w:tcPr>
            <w:tcW w:w="852"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85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1276"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709"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C84456">
              <w:rPr>
                <w:rFonts w:ascii="Times New Roman" w:eastAsia="Times New Roman" w:hAnsi="Times New Roman" w:cs="Times New Roman"/>
                <w:sz w:val="20"/>
                <w:szCs w:val="20"/>
                <w:lang w:eastAsia="ru-RU"/>
              </w:rPr>
              <w:t>-</w:t>
            </w:r>
          </w:p>
        </w:tc>
        <w:tc>
          <w:tcPr>
            <w:tcW w:w="850" w:type="dxa"/>
            <w:tcBorders>
              <w:top w:val="single" w:sz="4" w:space="0" w:color="auto"/>
              <w:left w:val="single" w:sz="4" w:space="0" w:color="auto"/>
              <w:bottom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r>
      <w:tr w:rsidR="00C84456" w:rsidRPr="00C84456" w:rsidTr="001E037B">
        <w:tblPrEx>
          <w:tblCellMar>
            <w:top w:w="0" w:type="dxa"/>
            <w:bottom w:w="0" w:type="dxa"/>
          </w:tblCellMar>
        </w:tblPrEx>
        <w:trPr>
          <w:trHeight w:val="1902"/>
        </w:trPr>
        <w:tc>
          <w:tcPr>
            <w:tcW w:w="426" w:type="dxa"/>
            <w:tcBorders>
              <w:top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C84456">
              <w:rPr>
                <w:rFonts w:ascii="Times New Roman" w:eastAsia="Times New Roman" w:hAnsi="Times New Roman" w:cs="Times New Roman"/>
                <w:sz w:val="20"/>
                <w:szCs w:val="20"/>
                <w:lang w:eastAsia="ru-RU"/>
              </w:rPr>
              <w:lastRenderedPageBreak/>
              <w:t>2</w:t>
            </w:r>
          </w:p>
        </w:tc>
        <w:tc>
          <w:tcPr>
            <w:tcW w:w="3260"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C84456">
              <w:rPr>
                <w:rFonts w:ascii="Times New Roman" w:eastAsia="Times New Roman" w:hAnsi="Times New Roman" w:cs="Times New Roman"/>
                <w:sz w:val="20"/>
                <w:szCs w:val="20"/>
                <w:lang w:eastAsia="ru-RU"/>
              </w:rPr>
              <w:t>мероприятия по организации порядка управления (эксплуатации) бесхозяйными объектами недвижимого имущества, используемыми для передачи электрической энергии, воды, с момента выявления таких объектов;</w:t>
            </w:r>
          </w:p>
        </w:tc>
        <w:tc>
          <w:tcPr>
            <w:tcW w:w="184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C84456">
              <w:rPr>
                <w:rFonts w:ascii="Times New Roman" w:eastAsia="Times New Roman" w:hAnsi="Times New Roman" w:cs="Times New Roman"/>
                <w:sz w:val="20"/>
                <w:szCs w:val="20"/>
                <w:lang w:eastAsia="ru-RU"/>
              </w:rPr>
              <w:t xml:space="preserve">Администрация </w:t>
            </w:r>
            <w:r w:rsidRPr="00C84456">
              <w:rPr>
                <w:rFonts w:ascii="Times New Roman" w:eastAsia="Times New Roman" w:hAnsi="Times New Roman" w:cs="Times New Roman"/>
                <w:bCs/>
                <w:sz w:val="20"/>
                <w:szCs w:val="20"/>
                <w:lang w:eastAsia="ru-RU"/>
              </w:rPr>
              <w:t>Солянского</w:t>
            </w:r>
            <w:r w:rsidRPr="00C84456">
              <w:rPr>
                <w:rFonts w:ascii="Times New Roman" w:eastAsia="Times New Roman" w:hAnsi="Times New Roman" w:cs="Times New Roman"/>
                <w:sz w:val="20"/>
                <w:szCs w:val="20"/>
                <w:lang w:eastAsia="ru-RU"/>
              </w:rPr>
              <w:t xml:space="preserve"> сельского поселения</w:t>
            </w:r>
          </w:p>
        </w:tc>
        <w:tc>
          <w:tcPr>
            <w:tcW w:w="1985"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84456">
              <w:rPr>
                <w:rFonts w:ascii="Times New Roman" w:eastAsia="Times New Roman" w:hAnsi="Times New Roman" w:cs="Times New Roman"/>
                <w:sz w:val="20"/>
                <w:szCs w:val="20"/>
                <w:lang w:eastAsia="ru-RU"/>
              </w:rPr>
              <w:t>Бюджет Солянского сельского поселения</w:t>
            </w:r>
          </w:p>
        </w:tc>
        <w:tc>
          <w:tcPr>
            <w:tcW w:w="852"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C84456">
              <w:rPr>
                <w:rFonts w:ascii="Times New Roman" w:eastAsia="Times New Roman" w:hAnsi="Times New Roman" w:cs="Times New Roman"/>
                <w:sz w:val="20"/>
                <w:szCs w:val="20"/>
                <w:lang w:eastAsia="ru-RU"/>
              </w:rPr>
              <w:t>-</w:t>
            </w:r>
          </w:p>
        </w:tc>
        <w:tc>
          <w:tcPr>
            <w:tcW w:w="849"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C84456">
              <w:rPr>
                <w:rFonts w:ascii="Times New Roman" w:eastAsia="Times New Roman" w:hAnsi="Times New Roman" w:cs="Times New Roman"/>
                <w:sz w:val="20"/>
                <w:szCs w:val="20"/>
                <w:lang w:eastAsia="ru-RU"/>
              </w:rPr>
              <w:t>-</w:t>
            </w:r>
          </w:p>
        </w:tc>
        <w:tc>
          <w:tcPr>
            <w:tcW w:w="708"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C84456">
              <w:rPr>
                <w:rFonts w:ascii="Times New Roman" w:eastAsia="Times New Roman" w:hAnsi="Times New Roman" w:cs="Times New Roman"/>
                <w:sz w:val="20"/>
                <w:szCs w:val="20"/>
                <w:lang w:eastAsia="ru-RU"/>
              </w:rPr>
              <w:t>-</w:t>
            </w:r>
          </w:p>
        </w:tc>
        <w:tc>
          <w:tcPr>
            <w:tcW w:w="85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852"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85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1276"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709"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C84456">
              <w:rPr>
                <w:rFonts w:ascii="Times New Roman" w:eastAsia="Times New Roman" w:hAnsi="Times New Roman" w:cs="Times New Roman"/>
                <w:sz w:val="20"/>
                <w:szCs w:val="20"/>
                <w:lang w:eastAsia="ru-RU"/>
              </w:rPr>
              <w:t>-</w:t>
            </w:r>
          </w:p>
        </w:tc>
        <w:tc>
          <w:tcPr>
            <w:tcW w:w="850" w:type="dxa"/>
            <w:tcBorders>
              <w:top w:val="single" w:sz="4" w:space="0" w:color="auto"/>
              <w:left w:val="single" w:sz="4" w:space="0" w:color="auto"/>
              <w:bottom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r>
    </w:tbl>
    <w:p w:rsidR="00C84456" w:rsidRPr="00C84456" w:rsidRDefault="00C84456" w:rsidP="00C84456">
      <w:pPr>
        <w:widowControl w:val="0"/>
        <w:autoSpaceDE w:val="0"/>
        <w:autoSpaceDN w:val="0"/>
        <w:adjustRightInd w:val="0"/>
        <w:spacing w:after="0" w:line="240" w:lineRule="auto"/>
        <w:ind w:firstLine="540"/>
        <w:jc w:val="both"/>
        <w:rPr>
          <w:rFonts w:ascii="Times New Roman" w:eastAsia="Times New Roman" w:hAnsi="Times New Roman" w:cs="Arial"/>
          <w:sz w:val="28"/>
          <w:szCs w:val="28"/>
          <w:lang w:eastAsia="ru-RU"/>
        </w:rPr>
      </w:pPr>
    </w:p>
    <w:p w:rsidR="00C84456" w:rsidRPr="00C84456" w:rsidRDefault="00C84456" w:rsidP="00C84456">
      <w:pPr>
        <w:widowControl w:val="0"/>
        <w:autoSpaceDE w:val="0"/>
        <w:autoSpaceDN w:val="0"/>
        <w:adjustRightInd w:val="0"/>
        <w:spacing w:after="0" w:line="240" w:lineRule="auto"/>
        <w:ind w:firstLine="540"/>
        <w:jc w:val="both"/>
        <w:rPr>
          <w:rFonts w:ascii="Times New Roman" w:eastAsia="Times New Roman" w:hAnsi="Times New Roman" w:cs="Arial"/>
          <w:sz w:val="28"/>
          <w:szCs w:val="28"/>
          <w:lang w:eastAsia="ru-RU"/>
        </w:rPr>
      </w:pPr>
      <w:r w:rsidRPr="00C84456">
        <w:rPr>
          <w:rFonts w:ascii="Times New Roman" w:eastAsia="Times New Roman" w:hAnsi="Times New Roman" w:cs="Arial"/>
          <w:sz w:val="28"/>
          <w:szCs w:val="28"/>
          <w:lang w:eastAsia="ru-RU"/>
        </w:rPr>
        <w:t>2. Мероприятия по энергосбережению и повышению энергетической эффективности, подлежащие включению в   муниципальные программы в области энергосбережения и повышения энергетической эффективности, проведение которых возможно с использованием внебюджетных средств, полученных также с применением регулируемых цен (тарифов), подлежащие проведению на протяжении срока реализации региональной, муниципальной программы, начиная с 2023 года:</w:t>
      </w:r>
    </w:p>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Arial"/>
          <w:sz w:val="28"/>
          <w:szCs w:val="28"/>
          <w:lang w:eastAsia="ru-RU"/>
        </w:rPr>
      </w:pPr>
    </w:p>
    <w:tbl>
      <w:tblPr>
        <w:tblW w:w="14884" w:type="dxa"/>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67"/>
        <w:gridCol w:w="3119"/>
        <w:gridCol w:w="1559"/>
        <w:gridCol w:w="1701"/>
        <w:gridCol w:w="851"/>
        <w:gridCol w:w="709"/>
        <w:gridCol w:w="708"/>
        <w:gridCol w:w="709"/>
        <w:gridCol w:w="708"/>
        <w:gridCol w:w="710"/>
        <w:gridCol w:w="992"/>
        <w:gridCol w:w="851"/>
        <w:gridCol w:w="1700"/>
      </w:tblGrid>
      <w:tr w:rsidR="00C84456" w:rsidRPr="00C84456" w:rsidTr="001E037B">
        <w:tblPrEx>
          <w:tblCellMar>
            <w:top w:w="0" w:type="dxa"/>
            <w:bottom w:w="0" w:type="dxa"/>
          </w:tblCellMar>
        </w:tblPrEx>
        <w:tc>
          <w:tcPr>
            <w:tcW w:w="567" w:type="dxa"/>
            <w:vMerge w:val="restart"/>
            <w:tcBorders>
              <w:top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N</w:t>
            </w:r>
            <w:r w:rsidRPr="00C84456">
              <w:rPr>
                <w:rFonts w:ascii="Times New Roman" w:eastAsia="Times New Roman" w:hAnsi="Times New Roman" w:cs="Arial"/>
                <w:sz w:val="24"/>
                <w:szCs w:val="24"/>
                <w:lang w:eastAsia="ru-RU"/>
              </w:rPr>
              <w:br/>
              <w:t>п/п</w:t>
            </w:r>
          </w:p>
        </w:tc>
        <w:tc>
          <w:tcPr>
            <w:tcW w:w="3119" w:type="dxa"/>
            <w:vMerge w:val="restart"/>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Наименование мероприятий</w:t>
            </w:r>
          </w:p>
        </w:tc>
        <w:tc>
          <w:tcPr>
            <w:tcW w:w="1559" w:type="dxa"/>
            <w:vMerge w:val="restart"/>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Ответственные</w:t>
            </w:r>
          </w:p>
        </w:tc>
        <w:tc>
          <w:tcPr>
            <w:tcW w:w="7939" w:type="dxa"/>
            <w:gridSpan w:val="9"/>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Финансовые затраты в действующих ценах соответствующих лет (тыс. рублей)</w:t>
            </w:r>
          </w:p>
        </w:tc>
        <w:tc>
          <w:tcPr>
            <w:tcW w:w="1700" w:type="dxa"/>
            <w:tcBorders>
              <w:top w:val="single" w:sz="4" w:space="0" w:color="auto"/>
              <w:left w:val="single" w:sz="4" w:space="0" w:color="auto"/>
              <w:bottom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Срок реализации</w:t>
            </w:r>
          </w:p>
        </w:tc>
      </w:tr>
      <w:tr w:rsidR="00C84456" w:rsidRPr="00C84456" w:rsidTr="001E037B">
        <w:tblPrEx>
          <w:tblCellMar>
            <w:top w:w="0" w:type="dxa"/>
            <w:bottom w:w="0" w:type="dxa"/>
          </w:tblCellMar>
        </w:tblPrEx>
        <w:tc>
          <w:tcPr>
            <w:tcW w:w="567" w:type="dxa"/>
            <w:vMerge/>
            <w:tcBorders>
              <w:top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Arial"/>
                <w:sz w:val="24"/>
                <w:szCs w:val="24"/>
                <w:lang w:eastAsia="ru-RU"/>
              </w:rPr>
            </w:pPr>
          </w:p>
        </w:tc>
        <w:tc>
          <w:tcPr>
            <w:tcW w:w="3119" w:type="dxa"/>
            <w:vMerge/>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Arial"/>
                <w:sz w:val="24"/>
                <w:szCs w:val="24"/>
                <w:lang w:eastAsia="ru-RU"/>
              </w:rPr>
            </w:pPr>
          </w:p>
        </w:tc>
        <w:tc>
          <w:tcPr>
            <w:tcW w:w="1559" w:type="dxa"/>
            <w:vMerge/>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Arial"/>
                <w:sz w:val="24"/>
                <w:szCs w:val="24"/>
                <w:lang w:eastAsia="ru-RU"/>
              </w:rPr>
            </w:pPr>
          </w:p>
        </w:tc>
        <w:tc>
          <w:tcPr>
            <w:tcW w:w="1701" w:type="dxa"/>
            <w:vMerge w:val="restart"/>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источник финансирования</w:t>
            </w:r>
          </w:p>
        </w:tc>
        <w:tc>
          <w:tcPr>
            <w:tcW w:w="851" w:type="dxa"/>
            <w:vMerge w:val="restart"/>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всего</w:t>
            </w:r>
          </w:p>
        </w:tc>
        <w:tc>
          <w:tcPr>
            <w:tcW w:w="7087" w:type="dxa"/>
            <w:gridSpan w:val="8"/>
            <w:tcBorders>
              <w:top w:val="single" w:sz="4" w:space="0" w:color="auto"/>
              <w:left w:val="single" w:sz="4" w:space="0" w:color="auto"/>
              <w:bottom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в том числе по годам</w:t>
            </w:r>
          </w:p>
        </w:tc>
      </w:tr>
      <w:tr w:rsidR="00C84456" w:rsidRPr="00C84456" w:rsidTr="001E037B">
        <w:tblPrEx>
          <w:tblCellMar>
            <w:top w:w="0" w:type="dxa"/>
            <w:bottom w:w="0" w:type="dxa"/>
          </w:tblCellMar>
        </w:tblPrEx>
        <w:tc>
          <w:tcPr>
            <w:tcW w:w="567" w:type="dxa"/>
            <w:vMerge/>
            <w:tcBorders>
              <w:top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Arial"/>
                <w:sz w:val="24"/>
                <w:szCs w:val="24"/>
                <w:lang w:eastAsia="ru-RU"/>
              </w:rPr>
            </w:pPr>
          </w:p>
        </w:tc>
        <w:tc>
          <w:tcPr>
            <w:tcW w:w="3119" w:type="dxa"/>
            <w:vMerge/>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Arial"/>
                <w:sz w:val="24"/>
                <w:szCs w:val="24"/>
                <w:lang w:eastAsia="ru-RU"/>
              </w:rPr>
            </w:pPr>
          </w:p>
        </w:tc>
        <w:tc>
          <w:tcPr>
            <w:tcW w:w="1559" w:type="dxa"/>
            <w:vMerge/>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Arial"/>
                <w:sz w:val="24"/>
                <w:szCs w:val="24"/>
                <w:lang w:eastAsia="ru-RU"/>
              </w:rPr>
            </w:pPr>
          </w:p>
        </w:tc>
        <w:tc>
          <w:tcPr>
            <w:tcW w:w="1701" w:type="dxa"/>
            <w:vMerge/>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Arial"/>
                <w:sz w:val="24"/>
                <w:szCs w:val="24"/>
                <w:lang w:eastAsia="ru-RU"/>
              </w:rPr>
            </w:pPr>
          </w:p>
        </w:tc>
        <w:tc>
          <w:tcPr>
            <w:tcW w:w="851" w:type="dxa"/>
            <w:vMerge/>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Arial"/>
                <w:sz w:val="24"/>
                <w:szCs w:val="24"/>
                <w:lang w:eastAsia="ru-RU"/>
              </w:rPr>
            </w:pPr>
          </w:p>
        </w:tc>
        <w:tc>
          <w:tcPr>
            <w:tcW w:w="709"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2023</w:t>
            </w:r>
          </w:p>
        </w:tc>
        <w:tc>
          <w:tcPr>
            <w:tcW w:w="708"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2024</w:t>
            </w:r>
          </w:p>
        </w:tc>
        <w:tc>
          <w:tcPr>
            <w:tcW w:w="709"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2025</w:t>
            </w:r>
          </w:p>
        </w:tc>
        <w:tc>
          <w:tcPr>
            <w:tcW w:w="708"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2026</w:t>
            </w:r>
          </w:p>
        </w:tc>
        <w:tc>
          <w:tcPr>
            <w:tcW w:w="710"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2027</w:t>
            </w:r>
          </w:p>
        </w:tc>
        <w:tc>
          <w:tcPr>
            <w:tcW w:w="992"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Срок реализации</w:t>
            </w:r>
          </w:p>
        </w:tc>
        <w:tc>
          <w:tcPr>
            <w:tcW w:w="85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2027</w:t>
            </w:r>
          </w:p>
        </w:tc>
        <w:tc>
          <w:tcPr>
            <w:tcW w:w="1700" w:type="dxa"/>
            <w:tcBorders>
              <w:top w:val="single" w:sz="4" w:space="0" w:color="auto"/>
              <w:left w:val="single" w:sz="4" w:space="0" w:color="auto"/>
              <w:bottom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Arial"/>
                <w:sz w:val="24"/>
                <w:szCs w:val="24"/>
                <w:lang w:eastAsia="ru-RU"/>
              </w:rPr>
            </w:pPr>
          </w:p>
        </w:tc>
      </w:tr>
      <w:tr w:rsidR="00C84456" w:rsidRPr="00C84456" w:rsidTr="001E037B">
        <w:tblPrEx>
          <w:tblCellMar>
            <w:top w:w="0" w:type="dxa"/>
            <w:bottom w:w="0" w:type="dxa"/>
          </w:tblCellMar>
        </w:tblPrEx>
        <w:tc>
          <w:tcPr>
            <w:tcW w:w="567" w:type="dxa"/>
            <w:tcBorders>
              <w:top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1</w:t>
            </w:r>
          </w:p>
        </w:tc>
        <w:tc>
          <w:tcPr>
            <w:tcW w:w="3119"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2</w:t>
            </w:r>
          </w:p>
        </w:tc>
        <w:tc>
          <w:tcPr>
            <w:tcW w:w="1559"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3</w:t>
            </w:r>
          </w:p>
        </w:tc>
        <w:tc>
          <w:tcPr>
            <w:tcW w:w="170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4</w:t>
            </w:r>
          </w:p>
        </w:tc>
        <w:tc>
          <w:tcPr>
            <w:tcW w:w="85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5</w:t>
            </w:r>
          </w:p>
        </w:tc>
        <w:tc>
          <w:tcPr>
            <w:tcW w:w="709"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6</w:t>
            </w:r>
          </w:p>
        </w:tc>
        <w:tc>
          <w:tcPr>
            <w:tcW w:w="708"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7</w:t>
            </w:r>
          </w:p>
        </w:tc>
        <w:tc>
          <w:tcPr>
            <w:tcW w:w="709"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8</w:t>
            </w:r>
          </w:p>
        </w:tc>
        <w:tc>
          <w:tcPr>
            <w:tcW w:w="708"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9</w:t>
            </w:r>
          </w:p>
        </w:tc>
        <w:tc>
          <w:tcPr>
            <w:tcW w:w="710"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10</w:t>
            </w:r>
          </w:p>
        </w:tc>
        <w:tc>
          <w:tcPr>
            <w:tcW w:w="992"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11</w:t>
            </w:r>
          </w:p>
        </w:tc>
        <w:tc>
          <w:tcPr>
            <w:tcW w:w="85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12</w:t>
            </w:r>
          </w:p>
        </w:tc>
        <w:tc>
          <w:tcPr>
            <w:tcW w:w="1700" w:type="dxa"/>
            <w:tcBorders>
              <w:top w:val="single" w:sz="4" w:space="0" w:color="auto"/>
              <w:left w:val="single" w:sz="4" w:space="0" w:color="auto"/>
              <w:bottom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13</w:t>
            </w:r>
          </w:p>
        </w:tc>
      </w:tr>
      <w:tr w:rsidR="00C84456" w:rsidRPr="00C84456" w:rsidTr="001E037B">
        <w:tblPrEx>
          <w:tblCellMar>
            <w:top w:w="0" w:type="dxa"/>
            <w:bottom w:w="0" w:type="dxa"/>
          </w:tblCellMar>
        </w:tblPrEx>
        <w:tc>
          <w:tcPr>
            <w:tcW w:w="567" w:type="dxa"/>
            <w:tcBorders>
              <w:top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1</w:t>
            </w:r>
          </w:p>
        </w:tc>
        <w:tc>
          <w:tcPr>
            <w:tcW w:w="3119"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мероприятия по оснащению приборами учета используемых энергетических ресурсов в жилищном фонде, в том числе с использованием интеллектуальных приборов учета, автоматизированных систем и систем диспетчеризации;</w:t>
            </w:r>
          </w:p>
        </w:tc>
        <w:tc>
          <w:tcPr>
            <w:tcW w:w="1559"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Администрация Солянского сельского поселения</w:t>
            </w:r>
          </w:p>
        </w:tc>
        <w:tc>
          <w:tcPr>
            <w:tcW w:w="170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Бюджет Солянского сельского поселения</w:t>
            </w:r>
          </w:p>
        </w:tc>
        <w:tc>
          <w:tcPr>
            <w:tcW w:w="85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w:t>
            </w:r>
          </w:p>
        </w:tc>
        <w:tc>
          <w:tcPr>
            <w:tcW w:w="709"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w:t>
            </w:r>
          </w:p>
        </w:tc>
        <w:tc>
          <w:tcPr>
            <w:tcW w:w="708"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w:t>
            </w:r>
          </w:p>
        </w:tc>
        <w:tc>
          <w:tcPr>
            <w:tcW w:w="709"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708"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710"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992"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85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w:t>
            </w:r>
          </w:p>
        </w:tc>
        <w:tc>
          <w:tcPr>
            <w:tcW w:w="1700" w:type="dxa"/>
            <w:tcBorders>
              <w:top w:val="single" w:sz="4" w:space="0" w:color="auto"/>
              <w:left w:val="single" w:sz="4" w:space="0" w:color="auto"/>
              <w:bottom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Arial"/>
                <w:sz w:val="24"/>
                <w:szCs w:val="24"/>
                <w:lang w:eastAsia="ru-RU"/>
              </w:rPr>
            </w:pPr>
          </w:p>
        </w:tc>
      </w:tr>
      <w:tr w:rsidR="00C84456" w:rsidRPr="00C84456" w:rsidTr="001E037B">
        <w:tblPrEx>
          <w:tblCellMar>
            <w:top w:w="0" w:type="dxa"/>
            <w:bottom w:w="0" w:type="dxa"/>
          </w:tblCellMar>
        </w:tblPrEx>
        <w:tc>
          <w:tcPr>
            <w:tcW w:w="567" w:type="dxa"/>
            <w:tcBorders>
              <w:top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2</w:t>
            </w:r>
          </w:p>
        </w:tc>
        <w:tc>
          <w:tcPr>
            <w:tcW w:w="3119"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 xml:space="preserve">мероприятия по пред инвестиционной подготовке проектов и мероприятий в области </w:t>
            </w:r>
            <w:r w:rsidRPr="00C84456">
              <w:rPr>
                <w:rFonts w:ascii="Times New Roman" w:eastAsia="Times New Roman" w:hAnsi="Times New Roman" w:cs="Arial"/>
                <w:sz w:val="24"/>
                <w:szCs w:val="24"/>
                <w:lang w:eastAsia="ru-RU"/>
              </w:rPr>
              <w:lastRenderedPageBreak/>
              <w:t>энергосбережения и повышения энергетической эффективности, включая разработку технико-экономических обоснований, бизнес-планов, а также проведение энергетических обследований;</w:t>
            </w:r>
          </w:p>
        </w:tc>
        <w:tc>
          <w:tcPr>
            <w:tcW w:w="1559"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lastRenderedPageBreak/>
              <w:t xml:space="preserve">Администрация Солянского сельского </w:t>
            </w:r>
            <w:r w:rsidRPr="00C84456">
              <w:rPr>
                <w:rFonts w:ascii="Times New Roman" w:eastAsia="Times New Roman" w:hAnsi="Times New Roman" w:cs="Arial"/>
                <w:sz w:val="24"/>
                <w:szCs w:val="24"/>
                <w:lang w:eastAsia="ru-RU"/>
              </w:rPr>
              <w:lastRenderedPageBreak/>
              <w:t>поселения</w:t>
            </w:r>
          </w:p>
        </w:tc>
        <w:tc>
          <w:tcPr>
            <w:tcW w:w="170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lastRenderedPageBreak/>
              <w:t>Бюджет Солянского сельского поселения</w:t>
            </w:r>
          </w:p>
        </w:tc>
        <w:tc>
          <w:tcPr>
            <w:tcW w:w="85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w:t>
            </w:r>
          </w:p>
        </w:tc>
        <w:tc>
          <w:tcPr>
            <w:tcW w:w="709"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w:t>
            </w:r>
          </w:p>
        </w:tc>
        <w:tc>
          <w:tcPr>
            <w:tcW w:w="708"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w:t>
            </w:r>
          </w:p>
        </w:tc>
        <w:tc>
          <w:tcPr>
            <w:tcW w:w="709"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708"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710"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992"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85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w:t>
            </w:r>
          </w:p>
        </w:tc>
        <w:tc>
          <w:tcPr>
            <w:tcW w:w="1700" w:type="dxa"/>
            <w:tcBorders>
              <w:top w:val="single" w:sz="4" w:space="0" w:color="auto"/>
              <w:left w:val="single" w:sz="4" w:space="0" w:color="auto"/>
              <w:bottom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Arial"/>
                <w:sz w:val="24"/>
                <w:szCs w:val="24"/>
                <w:lang w:eastAsia="ru-RU"/>
              </w:rPr>
            </w:pPr>
          </w:p>
        </w:tc>
      </w:tr>
      <w:tr w:rsidR="00C84456" w:rsidRPr="00C84456" w:rsidTr="001E037B">
        <w:tblPrEx>
          <w:tblCellMar>
            <w:top w:w="0" w:type="dxa"/>
            <w:bottom w:w="0" w:type="dxa"/>
          </w:tblCellMar>
        </w:tblPrEx>
        <w:tc>
          <w:tcPr>
            <w:tcW w:w="567" w:type="dxa"/>
            <w:tcBorders>
              <w:top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lastRenderedPageBreak/>
              <w:t>3</w:t>
            </w:r>
          </w:p>
        </w:tc>
        <w:tc>
          <w:tcPr>
            <w:tcW w:w="3119"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мероприятия по обучению в области энергосбережения и повышения энергетической эффективности;</w:t>
            </w:r>
          </w:p>
        </w:tc>
        <w:tc>
          <w:tcPr>
            <w:tcW w:w="1559"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Администрация Солянского сельского поселения</w:t>
            </w:r>
          </w:p>
        </w:tc>
        <w:tc>
          <w:tcPr>
            <w:tcW w:w="170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Бюджет Солянского сельского поселения</w:t>
            </w:r>
          </w:p>
        </w:tc>
        <w:tc>
          <w:tcPr>
            <w:tcW w:w="85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w:t>
            </w:r>
          </w:p>
        </w:tc>
        <w:tc>
          <w:tcPr>
            <w:tcW w:w="709"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w:t>
            </w:r>
          </w:p>
        </w:tc>
        <w:tc>
          <w:tcPr>
            <w:tcW w:w="708"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w:t>
            </w:r>
          </w:p>
        </w:tc>
        <w:tc>
          <w:tcPr>
            <w:tcW w:w="709"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708"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710"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992"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85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w:t>
            </w:r>
          </w:p>
        </w:tc>
        <w:tc>
          <w:tcPr>
            <w:tcW w:w="1700" w:type="dxa"/>
            <w:tcBorders>
              <w:top w:val="single" w:sz="4" w:space="0" w:color="auto"/>
              <w:left w:val="single" w:sz="4" w:space="0" w:color="auto"/>
              <w:bottom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Arial"/>
                <w:sz w:val="24"/>
                <w:szCs w:val="24"/>
                <w:lang w:eastAsia="ru-RU"/>
              </w:rPr>
            </w:pPr>
          </w:p>
        </w:tc>
      </w:tr>
      <w:tr w:rsidR="00C84456" w:rsidRPr="00C84456" w:rsidTr="001E037B">
        <w:tblPrEx>
          <w:tblCellMar>
            <w:top w:w="0" w:type="dxa"/>
            <w:bottom w:w="0" w:type="dxa"/>
          </w:tblCellMar>
        </w:tblPrEx>
        <w:trPr>
          <w:trHeight w:val="1965"/>
        </w:trPr>
        <w:tc>
          <w:tcPr>
            <w:tcW w:w="567" w:type="dxa"/>
            <w:tcBorders>
              <w:top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4</w:t>
            </w:r>
          </w:p>
        </w:tc>
        <w:tc>
          <w:tcPr>
            <w:tcW w:w="3119"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мероприятия по информационной поддержке и пропаганде энергосбережения и повышения энергетической эффективности на территории муниципального образования</w:t>
            </w:r>
          </w:p>
        </w:tc>
        <w:tc>
          <w:tcPr>
            <w:tcW w:w="1559"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Администрация Солянского сельского поселения</w:t>
            </w:r>
          </w:p>
        </w:tc>
        <w:tc>
          <w:tcPr>
            <w:tcW w:w="170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Бюджет Солянского сельского поселения</w:t>
            </w:r>
          </w:p>
        </w:tc>
        <w:tc>
          <w:tcPr>
            <w:tcW w:w="85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709"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708"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709"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708"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710"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992"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85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1700" w:type="dxa"/>
            <w:tcBorders>
              <w:top w:val="single" w:sz="4" w:space="0" w:color="auto"/>
              <w:left w:val="single" w:sz="4" w:space="0" w:color="auto"/>
              <w:bottom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r>
      <w:tr w:rsidR="00C84456" w:rsidRPr="00C84456" w:rsidTr="001E037B">
        <w:tblPrEx>
          <w:tblCellMar>
            <w:top w:w="0" w:type="dxa"/>
            <w:bottom w:w="0" w:type="dxa"/>
          </w:tblCellMar>
        </w:tblPrEx>
        <w:trPr>
          <w:trHeight w:val="255"/>
        </w:trPr>
        <w:tc>
          <w:tcPr>
            <w:tcW w:w="567" w:type="dxa"/>
            <w:tcBorders>
              <w:top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5.</w:t>
            </w:r>
          </w:p>
        </w:tc>
        <w:tc>
          <w:tcPr>
            <w:tcW w:w="3119"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Мероприятия по замене системы альтернативного освещения на территории Солянского сельского поселения (в рамках текущего ремонта), техническому обслуживанию автономных систем уличного освещения территории  поселения</w:t>
            </w:r>
          </w:p>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Arial"/>
                <w:sz w:val="24"/>
                <w:szCs w:val="24"/>
                <w:lang w:eastAsia="ru-RU"/>
              </w:rPr>
            </w:pPr>
          </w:p>
        </w:tc>
        <w:tc>
          <w:tcPr>
            <w:tcW w:w="1559"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170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85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709"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708"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______</w:t>
            </w:r>
          </w:p>
        </w:tc>
        <w:tc>
          <w:tcPr>
            <w:tcW w:w="709"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708"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710"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992"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85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_______</w:t>
            </w:r>
          </w:p>
        </w:tc>
        <w:tc>
          <w:tcPr>
            <w:tcW w:w="1700" w:type="dxa"/>
            <w:tcBorders>
              <w:top w:val="single" w:sz="4" w:space="0" w:color="auto"/>
              <w:left w:val="single" w:sz="4" w:space="0" w:color="auto"/>
              <w:bottom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_____</w:t>
            </w:r>
          </w:p>
        </w:tc>
      </w:tr>
    </w:tbl>
    <w:p w:rsidR="00C84456" w:rsidRPr="00C84456" w:rsidRDefault="00C84456" w:rsidP="00C84456">
      <w:pPr>
        <w:widowControl w:val="0"/>
        <w:autoSpaceDE w:val="0"/>
        <w:autoSpaceDN w:val="0"/>
        <w:adjustRightInd w:val="0"/>
        <w:spacing w:after="0" w:line="240" w:lineRule="auto"/>
        <w:ind w:firstLine="540"/>
        <w:jc w:val="both"/>
        <w:rPr>
          <w:rFonts w:ascii="Times New Roman" w:eastAsia="Times New Roman" w:hAnsi="Times New Roman" w:cs="Arial"/>
          <w:sz w:val="28"/>
          <w:szCs w:val="28"/>
          <w:lang w:eastAsia="ru-RU"/>
        </w:rPr>
      </w:pPr>
    </w:p>
    <w:p w:rsidR="00C84456" w:rsidRPr="00C84456" w:rsidRDefault="00C84456" w:rsidP="00C84456">
      <w:pPr>
        <w:widowControl w:val="0"/>
        <w:autoSpaceDE w:val="0"/>
        <w:autoSpaceDN w:val="0"/>
        <w:adjustRightInd w:val="0"/>
        <w:spacing w:after="0" w:line="240" w:lineRule="auto"/>
        <w:ind w:firstLine="540"/>
        <w:jc w:val="both"/>
        <w:rPr>
          <w:rFonts w:ascii="Times New Roman" w:eastAsia="Times New Roman" w:hAnsi="Times New Roman" w:cs="Arial"/>
          <w:sz w:val="28"/>
          <w:szCs w:val="28"/>
          <w:lang w:eastAsia="ru-RU"/>
        </w:rPr>
      </w:pPr>
    </w:p>
    <w:p w:rsidR="00C84456" w:rsidRPr="00C84456" w:rsidRDefault="00C84456" w:rsidP="00C84456">
      <w:pPr>
        <w:widowControl w:val="0"/>
        <w:autoSpaceDE w:val="0"/>
        <w:autoSpaceDN w:val="0"/>
        <w:adjustRightInd w:val="0"/>
        <w:spacing w:after="0" w:line="240" w:lineRule="auto"/>
        <w:ind w:firstLine="540"/>
        <w:jc w:val="both"/>
        <w:rPr>
          <w:rFonts w:ascii="Times New Roman" w:eastAsia="Times New Roman" w:hAnsi="Times New Roman" w:cs="Arial"/>
          <w:sz w:val="28"/>
          <w:szCs w:val="28"/>
          <w:lang w:eastAsia="ru-RU"/>
        </w:rPr>
      </w:pPr>
    </w:p>
    <w:tbl>
      <w:tblPr>
        <w:tblW w:w="14885" w:type="dxa"/>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67"/>
        <w:gridCol w:w="4395"/>
        <w:gridCol w:w="1701"/>
        <w:gridCol w:w="1984"/>
        <w:gridCol w:w="850"/>
        <w:gridCol w:w="851"/>
        <w:gridCol w:w="850"/>
        <w:gridCol w:w="710"/>
        <w:gridCol w:w="708"/>
        <w:gridCol w:w="2269"/>
      </w:tblGrid>
      <w:tr w:rsidR="00C84456" w:rsidRPr="00C84456" w:rsidTr="001E037B">
        <w:tblPrEx>
          <w:tblCellMar>
            <w:top w:w="0" w:type="dxa"/>
            <w:bottom w:w="0" w:type="dxa"/>
          </w:tblCellMar>
        </w:tblPrEx>
        <w:trPr>
          <w:trHeight w:val="147"/>
        </w:trPr>
        <w:tc>
          <w:tcPr>
            <w:tcW w:w="567" w:type="dxa"/>
            <w:vMerge w:val="restart"/>
            <w:tcBorders>
              <w:top w:val="single" w:sz="4" w:space="0" w:color="auto"/>
              <w:bottom w:val="single" w:sz="4" w:space="0" w:color="auto"/>
              <w:right w:val="single" w:sz="4" w:space="0" w:color="auto"/>
            </w:tcBorders>
          </w:tcPr>
          <w:p w:rsidR="00C84456" w:rsidRPr="00C84456" w:rsidRDefault="00C84456" w:rsidP="00C84456">
            <w:pPr>
              <w:widowControl w:val="0"/>
              <w:numPr>
                <w:ilvl w:val="0"/>
                <w:numId w:val="1"/>
              </w:numPr>
              <w:tabs>
                <w:tab w:val="left" w:pos="34"/>
              </w:tabs>
              <w:autoSpaceDE w:val="0"/>
              <w:autoSpaceDN w:val="0"/>
              <w:adjustRightInd w:val="0"/>
              <w:spacing w:after="0" w:line="240" w:lineRule="auto"/>
              <w:jc w:val="center"/>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lastRenderedPageBreak/>
              <w:t>N</w:t>
            </w:r>
            <w:r w:rsidRPr="00C84456">
              <w:rPr>
                <w:rFonts w:ascii="Times New Roman" w:eastAsia="Times New Roman" w:hAnsi="Times New Roman" w:cs="Arial"/>
                <w:sz w:val="24"/>
                <w:szCs w:val="24"/>
                <w:lang w:eastAsia="ru-RU"/>
              </w:rPr>
              <w:br/>
              <w:t>п/п</w:t>
            </w:r>
          </w:p>
        </w:tc>
        <w:tc>
          <w:tcPr>
            <w:tcW w:w="4395" w:type="dxa"/>
            <w:vMerge w:val="restart"/>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Наименование мероприятий</w:t>
            </w:r>
          </w:p>
        </w:tc>
        <w:tc>
          <w:tcPr>
            <w:tcW w:w="1701" w:type="dxa"/>
            <w:vMerge w:val="restart"/>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Ответственные</w:t>
            </w:r>
          </w:p>
        </w:tc>
        <w:tc>
          <w:tcPr>
            <w:tcW w:w="5953" w:type="dxa"/>
            <w:gridSpan w:val="6"/>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Финансовые затраты в</w:t>
            </w:r>
          </w:p>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 xml:space="preserve"> Действующих  ценах (тыс. рублей)</w:t>
            </w:r>
          </w:p>
        </w:tc>
        <w:tc>
          <w:tcPr>
            <w:tcW w:w="2269" w:type="dxa"/>
            <w:tcBorders>
              <w:top w:val="single" w:sz="4" w:space="0" w:color="auto"/>
              <w:left w:val="single" w:sz="4" w:space="0" w:color="auto"/>
              <w:bottom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Ожидаемые результаты, экономическая</w:t>
            </w:r>
          </w:p>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 xml:space="preserve"> эффективность</w:t>
            </w:r>
          </w:p>
        </w:tc>
      </w:tr>
      <w:tr w:rsidR="00C84456" w:rsidRPr="00C84456" w:rsidTr="001E037B">
        <w:tblPrEx>
          <w:tblCellMar>
            <w:top w:w="0" w:type="dxa"/>
            <w:bottom w:w="0" w:type="dxa"/>
          </w:tblCellMar>
        </w:tblPrEx>
        <w:trPr>
          <w:trHeight w:val="654"/>
        </w:trPr>
        <w:tc>
          <w:tcPr>
            <w:tcW w:w="567" w:type="dxa"/>
            <w:vMerge/>
            <w:tcBorders>
              <w:top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Arial"/>
                <w:sz w:val="24"/>
                <w:szCs w:val="24"/>
                <w:lang w:eastAsia="ru-RU"/>
              </w:rPr>
            </w:pPr>
          </w:p>
        </w:tc>
        <w:tc>
          <w:tcPr>
            <w:tcW w:w="4395" w:type="dxa"/>
            <w:vMerge/>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Arial"/>
                <w:sz w:val="24"/>
                <w:szCs w:val="24"/>
                <w:lang w:eastAsia="ru-RU"/>
              </w:rPr>
            </w:pPr>
          </w:p>
        </w:tc>
        <w:tc>
          <w:tcPr>
            <w:tcW w:w="1701" w:type="dxa"/>
            <w:vMerge/>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Arial"/>
                <w:sz w:val="24"/>
                <w:szCs w:val="24"/>
                <w:lang w:eastAsia="ru-RU"/>
              </w:rPr>
            </w:pPr>
          </w:p>
        </w:tc>
        <w:tc>
          <w:tcPr>
            <w:tcW w:w="1984"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источник финансирования</w:t>
            </w:r>
          </w:p>
        </w:tc>
        <w:tc>
          <w:tcPr>
            <w:tcW w:w="850"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2023 год</w:t>
            </w:r>
          </w:p>
        </w:tc>
        <w:tc>
          <w:tcPr>
            <w:tcW w:w="85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val="en-US" w:eastAsia="ru-RU"/>
              </w:rPr>
              <w:t>202</w:t>
            </w:r>
            <w:r w:rsidRPr="00C84456">
              <w:rPr>
                <w:rFonts w:ascii="Times New Roman" w:eastAsia="Times New Roman" w:hAnsi="Times New Roman" w:cs="Arial"/>
                <w:sz w:val="24"/>
                <w:szCs w:val="24"/>
                <w:lang w:eastAsia="ru-RU"/>
              </w:rPr>
              <w:t>4 год</w:t>
            </w:r>
          </w:p>
        </w:tc>
        <w:tc>
          <w:tcPr>
            <w:tcW w:w="850"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val="en-US" w:eastAsia="ru-RU"/>
              </w:rPr>
              <w:t>202</w:t>
            </w:r>
            <w:r w:rsidRPr="00C84456">
              <w:rPr>
                <w:rFonts w:ascii="Times New Roman" w:eastAsia="Times New Roman" w:hAnsi="Times New Roman" w:cs="Arial"/>
                <w:sz w:val="24"/>
                <w:szCs w:val="24"/>
                <w:lang w:eastAsia="ru-RU"/>
              </w:rPr>
              <w:t>5 год</w:t>
            </w:r>
          </w:p>
        </w:tc>
        <w:tc>
          <w:tcPr>
            <w:tcW w:w="710" w:type="dxa"/>
            <w:tcBorders>
              <w:top w:val="single" w:sz="4" w:space="0" w:color="auto"/>
              <w:left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2026 год</w:t>
            </w:r>
          </w:p>
        </w:tc>
        <w:tc>
          <w:tcPr>
            <w:tcW w:w="708" w:type="dxa"/>
            <w:tcBorders>
              <w:top w:val="single" w:sz="4" w:space="0" w:color="auto"/>
              <w:left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2027 год</w:t>
            </w:r>
          </w:p>
        </w:tc>
        <w:tc>
          <w:tcPr>
            <w:tcW w:w="2269" w:type="dxa"/>
            <w:tcBorders>
              <w:top w:val="single" w:sz="4" w:space="0" w:color="auto"/>
              <w:left w:val="single" w:sz="4" w:space="0" w:color="auto"/>
              <w:bottom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Arial"/>
                <w:sz w:val="24"/>
                <w:szCs w:val="24"/>
                <w:lang w:eastAsia="ru-RU"/>
              </w:rPr>
            </w:pPr>
          </w:p>
        </w:tc>
      </w:tr>
      <w:tr w:rsidR="00C84456" w:rsidRPr="00C84456" w:rsidTr="001E037B">
        <w:tblPrEx>
          <w:tblCellMar>
            <w:top w:w="0" w:type="dxa"/>
            <w:bottom w:w="0" w:type="dxa"/>
          </w:tblCellMar>
        </w:tblPrEx>
        <w:trPr>
          <w:trHeight w:val="147"/>
        </w:trPr>
        <w:tc>
          <w:tcPr>
            <w:tcW w:w="567" w:type="dxa"/>
            <w:tcBorders>
              <w:top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1</w:t>
            </w:r>
          </w:p>
        </w:tc>
        <w:tc>
          <w:tcPr>
            <w:tcW w:w="4395"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2</w:t>
            </w:r>
          </w:p>
        </w:tc>
        <w:tc>
          <w:tcPr>
            <w:tcW w:w="170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3</w:t>
            </w:r>
          </w:p>
        </w:tc>
        <w:tc>
          <w:tcPr>
            <w:tcW w:w="1984"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4</w:t>
            </w:r>
          </w:p>
        </w:tc>
        <w:tc>
          <w:tcPr>
            <w:tcW w:w="850"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Arial"/>
                <w:sz w:val="24"/>
                <w:szCs w:val="24"/>
                <w:lang w:val="en-US" w:eastAsia="ru-RU"/>
              </w:rPr>
            </w:pPr>
            <w:r w:rsidRPr="00C84456">
              <w:rPr>
                <w:rFonts w:ascii="Times New Roman" w:eastAsia="Times New Roman" w:hAnsi="Times New Roman" w:cs="Arial"/>
                <w:sz w:val="24"/>
                <w:szCs w:val="24"/>
                <w:lang w:val="en-US" w:eastAsia="ru-RU"/>
              </w:rPr>
              <w:t>5</w:t>
            </w:r>
          </w:p>
        </w:tc>
        <w:tc>
          <w:tcPr>
            <w:tcW w:w="85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Arial"/>
                <w:sz w:val="24"/>
                <w:szCs w:val="24"/>
                <w:lang w:val="en-US" w:eastAsia="ru-RU"/>
              </w:rPr>
            </w:pPr>
            <w:r w:rsidRPr="00C84456">
              <w:rPr>
                <w:rFonts w:ascii="Times New Roman" w:eastAsia="Times New Roman" w:hAnsi="Times New Roman" w:cs="Arial"/>
                <w:sz w:val="24"/>
                <w:szCs w:val="24"/>
                <w:lang w:val="en-US" w:eastAsia="ru-RU"/>
              </w:rPr>
              <w:t>6</w:t>
            </w:r>
          </w:p>
        </w:tc>
        <w:tc>
          <w:tcPr>
            <w:tcW w:w="850"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val="en-US" w:eastAsia="ru-RU"/>
              </w:rPr>
            </w:pPr>
            <w:r w:rsidRPr="00C84456">
              <w:rPr>
                <w:rFonts w:ascii="Times New Roman" w:eastAsia="Times New Roman" w:hAnsi="Times New Roman" w:cs="Arial"/>
                <w:sz w:val="24"/>
                <w:szCs w:val="24"/>
                <w:lang w:val="en-US" w:eastAsia="ru-RU"/>
              </w:rPr>
              <w:t>7</w:t>
            </w:r>
          </w:p>
        </w:tc>
        <w:tc>
          <w:tcPr>
            <w:tcW w:w="710"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Arial"/>
                <w:sz w:val="24"/>
                <w:szCs w:val="24"/>
                <w:lang w:val="en-US" w:eastAsia="ru-RU"/>
              </w:rPr>
            </w:pPr>
          </w:p>
        </w:tc>
        <w:tc>
          <w:tcPr>
            <w:tcW w:w="708"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Arial"/>
                <w:sz w:val="24"/>
                <w:szCs w:val="24"/>
                <w:lang w:val="en-US" w:eastAsia="ru-RU"/>
              </w:rPr>
            </w:pPr>
          </w:p>
        </w:tc>
        <w:tc>
          <w:tcPr>
            <w:tcW w:w="2269" w:type="dxa"/>
            <w:tcBorders>
              <w:top w:val="single" w:sz="4" w:space="0" w:color="auto"/>
              <w:left w:val="single" w:sz="4" w:space="0" w:color="auto"/>
              <w:bottom w:val="single" w:sz="4" w:space="0" w:color="auto"/>
            </w:tcBorders>
          </w:tcPr>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Arial"/>
                <w:sz w:val="24"/>
                <w:szCs w:val="24"/>
                <w:lang w:val="en-US" w:eastAsia="ru-RU"/>
              </w:rPr>
            </w:pPr>
            <w:r w:rsidRPr="00C84456">
              <w:rPr>
                <w:rFonts w:ascii="Times New Roman" w:eastAsia="Times New Roman" w:hAnsi="Times New Roman" w:cs="Arial"/>
                <w:sz w:val="24"/>
                <w:szCs w:val="24"/>
                <w:lang w:val="en-US" w:eastAsia="ru-RU"/>
              </w:rPr>
              <w:t>8</w:t>
            </w:r>
          </w:p>
        </w:tc>
      </w:tr>
      <w:tr w:rsidR="00C84456" w:rsidRPr="00C84456" w:rsidTr="001E037B">
        <w:tblPrEx>
          <w:tblCellMar>
            <w:top w:w="0" w:type="dxa"/>
            <w:bottom w:w="0" w:type="dxa"/>
          </w:tblCellMar>
        </w:tblPrEx>
        <w:trPr>
          <w:trHeight w:val="147"/>
        </w:trPr>
        <w:tc>
          <w:tcPr>
            <w:tcW w:w="567" w:type="dxa"/>
            <w:tcBorders>
              <w:top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1</w:t>
            </w:r>
          </w:p>
        </w:tc>
        <w:tc>
          <w:tcPr>
            <w:tcW w:w="4395"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Мероприятия по оснащению приборами учета используемых энергетических ресурсов в жилищном фонде, в том числе с использованием интеллектуальных приборов учета, автоматизированных систем и систем диспетчеризации</w:t>
            </w:r>
          </w:p>
        </w:tc>
        <w:tc>
          <w:tcPr>
            <w:tcW w:w="170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Администрация Солянского сельского поселения</w:t>
            </w:r>
          </w:p>
        </w:tc>
        <w:tc>
          <w:tcPr>
            <w:tcW w:w="1984"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 xml:space="preserve">Бюджет </w:t>
            </w:r>
            <w:r w:rsidRPr="00C84456">
              <w:rPr>
                <w:rFonts w:ascii="Times New Roman" w:eastAsia="Times New Roman" w:hAnsi="Times New Roman" w:cs="Arial"/>
                <w:bCs/>
                <w:sz w:val="24"/>
                <w:szCs w:val="24"/>
                <w:lang w:eastAsia="ru-RU"/>
              </w:rPr>
              <w:t>Солянского</w:t>
            </w:r>
            <w:r w:rsidRPr="00C84456">
              <w:rPr>
                <w:rFonts w:ascii="Times New Roman" w:eastAsia="Times New Roman" w:hAnsi="Times New Roman" w:cs="Arial"/>
                <w:sz w:val="24"/>
                <w:szCs w:val="24"/>
                <w:lang w:eastAsia="ru-RU"/>
              </w:rPr>
              <w:t xml:space="preserve"> сельского поселения</w:t>
            </w:r>
          </w:p>
        </w:tc>
        <w:tc>
          <w:tcPr>
            <w:tcW w:w="850"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85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850"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710"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708"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2269" w:type="dxa"/>
            <w:tcBorders>
              <w:top w:val="single" w:sz="4" w:space="0" w:color="auto"/>
              <w:left w:val="single" w:sz="4" w:space="0" w:color="auto"/>
              <w:bottom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Оснащение приборами учета на 50%</w:t>
            </w:r>
          </w:p>
        </w:tc>
      </w:tr>
      <w:tr w:rsidR="00C84456" w:rsidRPr="00C84456" w:rsidTr="001E037B">
        <w:tblPrEx>
          <w:tblCellMar>
            <w:top w:w="0" w:type="dxa"/>
            <w:bottom w:w="0" w:type="dxa"/>
          </w:tblCellMar>
        </w:tblPrEx>
        <w:trPr>
          <w:trHeight w:val="147"/>
        </w:trPr>
        <w:tc>
          <w:tcPr>
            <w:tcW w:w="567" w:type="dxa"/>
            <w:tcBorders>
              <w:top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2</w:t>
            </w:r>
          </w:p>
        </w:tc>
        <w:tc>
          <w:tcPr>
            <w:tcW w:w="4395"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Мероприятия по энергосбережению и повышению энергетической эффективности жилищного фонда, в том числе по проведению энергоэффективного капитального ремонта общего имущества в многоквартирных домах;</w:t>
            </w:r>
          </w:p>
        </w:tc>
        <w:tc>
          <w:tcPr>
            <w:tcW w:w="170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Администрация Солянского сельского поселения, собственники</w:t>
            </w:r>
          </w:p>
          <w:p w:rsidR="00C84456" w:rsidRPr="00C84456" w:rsidRDefault="00C84456" w:rsidP="00C84456">
            <w:pPr>
              <w:widowControl w:val="0"/>
              <w:autoSpaceDE w:val="0"/>
              <w:autoSpaceDN w:val="0"/>
              <w:adjustRightInd w:val="0"/>
              <w:spacing w:after="0" w:line="240" w:lineRule="auto"/>
              <w:ind w:firstLine="720"/>
              <w:jc w:val="both"/>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жилых помещений в МКД</w:t>
            </w:r>
          </w:p>
        </w:tc>
        <w:tc>
          <w:tcPr>
            <w:tcW w:w="1984"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Средства собственников жилых помещений в МКД</w:t>
            </w:r>
          </w:p>
        </w:tc>
        <w:tc>
          <w:tcPr>
            <w:tcW w:w="850"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85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850"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710"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708"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2269" w:type="dxa"/>
            <w:tcBorders>
              <w:top w:val="single" w:sz="4" w:space="0" w:color="auto"/>
              <w:left w:val="single" w:sz="4" w:space="0" w:color="auto"/>
              <w:bottom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Уменьшение энергопотерь на 50%</w:t>
            </w:r>
          </w:p>
        </w:tc>
      </w:tr>
      <w:tr w:rsidR="00C84456" w:rsidRPr="00C84456" w:rsidTr="001E037B">
        <w:tblPrEx>
          <w:tblCellMar>
            <w:top w:w="0" w:type="dxa"/>
            <w:bottom w:w="0" w:type="dxa"/>
          </w:tblCellMar>
        </w:tblPrEx>
        <w:trPr>
          <w:trHeight w:val="147"/>
        </w:trPr>
        <w:tc>
          <w:tcPr>
            <w:tcW w:w="567" w:type="dxa"/>
            <w:tcBorders>
              <w:top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4</w:t>
            </w:r>
          </w:p>
        </w:tc>
        <w:tc>
          <w:tcPr>
            <w:tcW w:w="4395"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Мероприятия по энергосбережению в организациях с участием государства или муниципального образования и повышению энергетической эффективности этих организаций;</w:t>
            </w:r>
          </w:p>
        </w:tc>
        <w:tc>
          <w:tcPr>
            <w:tcW w:w="170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Администрация Солянского сельского поселения</w:t>
            </w:r>
          </w:p>
        </w:tc>
        <w:tc>
          <w:tcPr>
            <w:tcW w:w="1984"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Бюджет Солянского сельского поселения</w:t>
            </w:r>
          </w:p>
        </w:tc>
        <w:tc>
          <w:tcPr>
            <w:tcW w:w="850"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85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850"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710"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708"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2269" w:type="dxa"/>
            <w:tcBorders>
              <w:top w:val="single" w:sz="4" w:space="0" w:color="auto"/>
              <w:left w:val="single" w:sz="4" w:space="0" w:color="auto"/>
              <w:bottom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Уменьшение энергопотерь на 50%</w:t>
            </w:r>
          </w:p>
        </w:tc>
      </w:tr>
      <w:tr w:rsidR="00C84456" w:rsidRPr="00C84456" w:rsidTr="001E037B">
        <w:tblPrEx>
          <w:tblCellMar>
            <w:top w:w="0" w:type="dxa"/>
            <w:bottom w:w="0" w:type="dxa"/>
          </w:tblCellMar>
        </w:tblPrEx>
        <w:trPr>
          <w:trHeight w:val="147"/>
        </w:trPr>
        <w:tc>
          <w:tcPr>
            <w:tcW w:w="567" w:type="dxa"/>
            <w:tcBorders>
              <w:top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5</w:t>
            </w:r>
          </w:p>
        </w:tc>
        <w:tc>
          <w:tcPr>
            <w:tcW w:w="4395"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 xml:space="preserve">Мероприятия по выявлению бесхозяйных объектов недвижимого имущества, используемых для передачи энергетических ресурсов (включая газоснабжение, тепло- и электроснабжение), организации постановки таких объектов на учет в качестве бесхозяйных объектов недвижимого имущества и </w:t>
            </w:r>
            <w:r w:rsidRPr="00C84456">
              <w:rPr>
                <w:rFonts w:ascii="Times New Roman" w:eastAsia="Times New Roman" w:hAnsi="Times New Roman" w:cs="Arial"/>
                <w:sz w:val="24"/>
                <w:szCs w:val="24"/>
                <w:lang w:eastAsia="ru-RU"/>
              </w:rPr>
              <w:lastRenderedPageBreak/>
              <w:t>последующему признанию права муниципальной собственности на такие бесхозяйные объекты недвижимого имущества;</w:t>
            </w:r>
          </w:p>
        </w:tc>
        <w:tc>
          <w:tcPr>
            <w:tcW w:w="170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lastRenderedPageBreak/>
              <w:t>Администрация Солянского сельского поселения</w:t>
            </w:r>
          </w:p>
        </w:tc>
        <w:tc>
          <w:tcPr>
            <w:tcW w:w="1984"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Бюджет Солянского сельского поселения</w:t>
            </w:r>
          </w:p>
        </w:tc>
        <w:tc>
          <w:tcPr>
            <w:tcW w:w="850"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85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850"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710"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708"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2269" w:type="dxa"/>
            <w:tcBorders>
              <w:top w:val="single" w:sz="4" w:space="0" w:color="auto"/>
              <w:left w:val="single" w:sz="4" w:space="0" w:color="auto"/>
              <w:bottom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r>
      <w:tr w:rsidR="00C84456" w:rsidRPr="00C84456" w:rsidTr="001E037B">
        <w:tblPrEx>
          <w:tblCellMar>
            <w:top w:w="0" w:type="dxa"/>
            <w:bottom w:w="0" w:type="dxa"/>
          </w:tblCellMar>
        </w:tblPrEx>
        <w:trPr>
          <w:trHeight w:val="147"/>
        </w:trPr>
        <w:tc>
          <w:tcPr>
            <w:tcW w:w="567" w:type="dxa"/>
            <w:tcBorders>
              <w:top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lastRenderedPageBreak/>
              <w:t>6</w:t>
            </w:r>
          </w:p>
        </w:tc>
        <w:tc>
          <w:tcPr>
            <w:tcW w:w="4395"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Мероприятия по организации управления бесхозяйными объектами недвижимого имущества, используемыми для передачи энергетических ресурсов, с момента выявления таких объектов, в том числе определению источника компенсации возникающих при их эксплуатации нормативных потерь энергетических ресурсов (включая тепловую энергию, электрическую энергию), в частности за счет включения расходов на компенсацию указанных потерь в тариф организации, управляющей такими объектами, в соответствии с законодательством Российской Федерации;</w:t>
            </w:r>
          </w:p>
        </w:tc>
        <w:tc>
          <w:tcPr>
            <w:tcW w:w="170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1984"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850"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85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850"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710"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708"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2269" w:type="dxa"/>
            <w:tcBorders>
              <w:top w:val="single" w:sz="4" w:space="0" w:color="auto"/>
              <w:left w:val="single" w:sz="4" w:space="0" w:color="auto"/>
              <w:bottom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Уменьшение энергопотерь на 50%</w:t>
            </w:r>
          </w:p>
        </w:tc>
      </w:tr>
      <w:tr w:rsidR="00C84456" w:rsidRPr="00C84456" w:rsidTr="001E037B">
        <w:tblPrEx>
          <w:tblCellMar>
            <w:top w:w="0" w:type="dxa"/>
            <w:bottom w:w="0" w:type="dxa"/>
          </w:tblCellMar>
        </w:tblPrEx>
        <w:trPr>
          <w:trHeight w:val="147"/>
        </w:trPr>
        <w:tc>
          <w:tcPr>
            <w:tcW w:w="567" w:type="dxa"/>
            <w:tcBorders>
              <w:top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7</w:t>
            </w:r>
          </w:p>
        </w:tc>
        <w:tc>
          <w:tcPr>
            <w:tcW w:w="4395"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Мероприятия по стимулированию производителей и потребителей энергетических ресурсов, организаций, осуществляющих передачу энергетических ресурсов, проведению мероприятий по энергосбережению, повышению энергетической эффективности и сокращению потерь энергетических ресурсов;</w:t>
            </w:r>
          </w:p>
        </w:tc>
        <w:tc>
          <w:tcPr>
            <w:tcW w:w="170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1984"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850"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85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850"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710"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708"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2269" w:type="dxa"/>
            <w:tcBorders>
              <w:top w:val="single" w:sz="4" w:space="0" w:color="auto"/>
              <w:left w:val="single" w:sz="4" w:space="0" w:color="auto"/>
              <w:bottom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Уменьшение энергопотерь на 50%</w:t>
            </w:r>
          </w:p>
        </w:tc>
      </w:tr>
      <w:tr w:rsidR="00C84456" w:rsidRPr="00C84456" w:rsidTr="001E037B">
        <w:tblPrEx>
          <w:tblCellMar>
            <w:top w:w="0" w:type="dxa"/>
            <w:bottom w:w="0" w:type="dxa"/>
          </w:tblCellMar>
        </w:tblPrEx>
        <w:trPr>
          <w:trHeight w:val="147"/>
        </w:trPr>
        <w:tc>
          <w:tcPr>
            <w:tcW w:w="567" w:type="dxa"/>
            <w:tcBorders>
              <w:top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8</w:t>
            </w:r>
          </w:p>
        </w:tc>
        <w:tc>
          <w:tcPr>
            <w:tcW w:w="4395"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Мероприятия по увеличению количества случаев использования в качестве источников энергии вторичных энергетических ресурсов и (или) возобновляемых источников энергии</w:t>
            </w:r>
          </w:p>
        </w:tc>
        <w:tc>
          <w:tcPr>
            <w:tcW w:w="170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1984"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850"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85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850"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710"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708"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2269" w:type="dxa"/>
            <w:tcBorders>
              <w:top w:val="single" w:sz="4" w:space="0" w:color="auto"/>
              <w:left w:val="single" w:sz="4" w:space="0" w:color="auto"/>
              <w:bottom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Уменьшение энергопотерь на 50%</w:t>
            </w:r>
          </w:p>
        </w:tc>
      </w:tr>
      <w:tr w:rsidR="00C84456" w:rsidRPr="00C84456" w:rsidTr="001E037B">
        <w:tblPrEx>
          <w:tblCellMar>
            <w:top w:w="0" w:type="dxa"/>
            <w:bottom w:w="0" w:type="dxa"/>
          </w:tblCellMar>
        </w:tblPrEx>
        <w:trPr>
          <w:trHeight w:val="1436"/>
        </w:trPr>
        <w:tc>
          <w:tcPr>
            <w:tcW w:w="567" w:type="dxa"/>
            <w:tcBorders>
              <w:top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lastRenderedPageBreak/>
              <w:t>9</w:t>
            </w:r>
          </w:p>
        </w:tc>
        <w:tc>
          <w:tcPr>
            <w:tcW w:w="4395"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Мероприятия по энергосбережению в транспортном комплексе и повышению его энергетической эффективности, в том числе замещению бензина и дизельного топлива, используемых транспортными средствами в качестве моторного топлива, альтернативными видами моторного топлива - природным газом, газовыми смесями, сжиженным углеводородным газом, электрической энергией, иными альтернативными видами моторного топлива с учетом доступности использования, близости расположения к источникам природного газа, газовых смесей, электрической энергии, иных альтернативных видов моторного топлива и экономической целесообразности такого замещения;</w:t>
            </w:r>
          </w:p>
        </w:tc>
        <w:tc>
          <w:tcPr>
            <w:tcW w:w="170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1984"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850"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85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850"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710"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708"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2269" w:type="dxa"/>
            <w:tcBorders>
              <w:top w:val="single" w:sz="4" w:space="0" w:color="auto"/>
              <w:left w:val="single" w:sz="4" w:space="0" w:color="auto"/>
              <w:bottom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Уменьшение энергопотерь на 50%</w:t>
            </w:r>
          </w:p>
        </w:tc>
      </w:tr>
      <w:tr w:rsidR="00C84456" w:rsidRPr="00C84456" w:rsidTr="001E037B">
        <w:tblPrEx>
          <w:tblCellMar>
            <w:top w:w="0" w:type="dxa"/>
            <w:bottom w:w="0" w:type="dxa"/>
          </w:tblCellMar>
        </w:tblPrEx>
        <w:trPr>
          <w:trHeight w:val="147"/>
        </w:trPr>
        <w:tc>
          <w:tcPr>
            <w:tcW w:w="567" w:type="dxa"/>
            <w:tcBorders>
              <w:top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10</w:t>
            </w:r>
          </w:p>
        </w:tc>
        <w:tc>
          <w:tcPr>
            <w:tcW w:w="4395"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Мероприятия по иным вопросам, определенным органом государственной власти субъекта Российской Федерации, органом местного самоуправления;</w:t>
            </w:r>
          </w:p>
        </w:tc>
        <w:tc>
          <w:tcPr>
            <w:tcW w:w="170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1984"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850"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85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850"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710"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708"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2269" w:type="dxa"/>
            <w:tcBorders>
              <w:top w:val="single" w:sz="4" w:space="0" w:color="auto"/>
              <w:left w:val="single" w:sz="4" w:space="0" w:color="auto"/>
              <w:bottom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Уменьшение энергопотерь на 50%</w:t>
            </w:r>
          </w:p>
        </w:tc>
      </w:tr>
      <w:tr w:rsidR="00C84456" w:rsidRPr="00C84456" w:rsidTr="001E037B">
        <w:tblPrEx>
          <w:tblCellMar>
            <w:top w:w="0" w:type="dxa"/>
            <w:bottom w:w="0" w:type="dxa"/>
          </w:tblCellMar>
        </w:tblPrEx>
        <w:trPr>
          <w:trHeight w:val="548"/>
        </w:trPr>
        <w:tc>
          <w:tcPr>
            <w:tcW w:w="567" w:type="dxa"/>
            <w:tcBorders>
              <w:top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11</w:t>
            </w:r>
          </w:p>
        </w:tc>
        <w:tc>
          <w:tcPr>
            <w:tcW w:w="4395"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jc w:val="both"/>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 xml:space="preserve">Мероприятия по информационному обеспечению указанных в </w:t>
            </w:r>
            <w:hyperlink w:anchor="sub_10131" w:history="1">
              <w:r w:rsidRPr="00C84456">
                <w:rPr>
                  <w:rFonts w:ascii="Times New Roman" w:eastAsia="Times New Roman" w:hAnsi="Times New Roman" w:cs="Arial"/>
                  <w:sz w:val="24"/>
                  <w:szCs w:val="24"/>
                  <w:lang w:eastAsia="ru-RU"/>
                </w:rPr>
                <w:t>подпунктах 1 - 10</w:t>
              </w:r>
            </w:hyperlink>
            <w:r w:rsidRPr="00C84456">
              <w:rPr>
                <w:rFonts w:ascii="Times New Roman" w:eastAsia="Times New Roman" w:hAnsi="Times New Roman" w:cs="Arial"/>
                <w:sz w:val="24"/>
                <w:szCs w:val="24"/>
                <w:lang w:eastAsia="ru-RU"/>
              </w:rPr>
              <w:t xml:space="preserve"> , в том числе информированию потребителей энергетических ресурсов об указанных мероприятиях и о способах энергосбережения и повышения энергетической эффективности.</w:t>
            </w:r>
          </w:p>
        </w:tc>
        <w:tc>
          <w:tcPr>
            <w:tcW w:w="170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1984"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850"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851"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850"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710"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708" w:type="dxa"/>
            <w:tcBorders>
              <w:top w:val="single" w:sz="4" w:space="0" w:color="auto"/>
              <w:left w:val="single" w:sz="4" w:space="0" w:color="auto"/>
              <w:bottom w:val="single" w:sz="4" w:space="0" w:color="auto"/>
              <w:right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p>
        </w:tc>
        <w:tc>
          <w:tcPr>
            <w:tcW w:w="2269" w:type="dxa"/>
            <w:tcBorders>
              <w:top w:val="single" w:sz="4" w:space="0" w:color="auto"/>
              <w:left w:val="single" w:sz="4" w:space="0" w:color="auto"/>
              <w:bottom w:val="single" w:sz="4" w:space="0" w:color="auto"/>
            </w:tcBorders>
          </w:tcPr>
          <w:p w:rsidR="00C84456" w:rsidRPr="00C84456" w:rsidRDefault="00C84456" w:rsidP="00C84456">
            <w:pPr>
              <w:widowControl w:val="0"/>
              <w:autoSpaceDE w:val="0"/>
              <w:autoSpaceDN w:val="0"/>
              <w:adjustRightInd w:val="0"/>
              <w:spacing w:after="0" w:line="240" w:lineRule="auto"/>
              <w:rPr>
                <w:rFonts w:ascii="Times New Roman" w:eastAsia="Times New Roman" w:hAnsi="Times New Roman" w:cs="Arial"/>
                <w:sz w:val="24"/>
                <w:szCs w:val="24"/>
                <w:lang w:eastAsia="ru-RU"/>
              </w:rPr>
            </w:pPr>
            <w:r w:rsidRPr="00C84456">
              <w:rPr>
                <w:rFonts w:ascii="Times New Roman" w:eastAsia="Times New Roman" w:hAnsi="Times New Roman" w:cs="Arial"/>
                <w:sz w:val="24"/>
                <w:szCs w:val="24"/>
                <w:lang w:eastAsia="ru-RU"/>
              </w:rPr>
              <w:t>Полное информационное обеспечение, размещение информации на сайте поселения</w:t>
            </w:r>
          </w:p>
        </w:tc>
      </w:tr>
      <w:bookmarkEnd w:id="52"/>
    </w:tbl>
    <w:p w:rsidR="00C84456" w:rsidRPr="00C84456" w:rsidRDefault="00C84456" w:rsidP="00C84456">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E65568" w:rsidRDefault="00E65568">
      <w:bookmarkStart w:id="53" w:name="_GoBack"/>
      <w:bookmarkEnd w:id="53"/>
    </w:p>
    <w:sectPr w:rsidR="00E65568" w:rsidSect="00A644A6">
      <w:pgSz w:w="16838" w:h="11906" w:orient="landscape"/>
      <w:pgMar w:top="568" w:right="1134" w:bottom="426" w:left="1276" w:header="720" w:footer="720" w:gutter="0"/>
      <w:cols w:space="720"/>
      <w:noEndnote/>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altName w:val="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227E" w:rsidRDefault="00C84456" w:rsidP="00DF227E">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DF227E" w:rsidRDefault="00C84456">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227E" w:rsidRDefault="00C84456" w:rsidP="00DF227E">
    <w:pPr>
      <w:pStyle w:val="a3"/>
      <w:framePr w:wrap="around" w:vAnchor="text" w:hAnchor="margin" w:xAlign="center" w:y="1"/>
      <w:rPr>
        <w:rStyle w:val="a5"/>
      </w:rPr>
    </w:pPr>
  </w:p>
  <w:p w:rsidR="00DF227E" w:rsidRDefault="00C84456">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1304007"/>
    <w:multiLevelType w:val="multilevel"/>
    <w:tmpl w:val="00BC9AB8"/>
    <w:lvl w:ilvl="0">
      <w:start w:val="1"/>
      <w:numFmt w:val="decimal"/>
      <w:lvlText w:val="%1."/>
      <w:lvlJc w:val="left"/>
      <w:pPr>
        <w:ind w:left="720" w:hanging="360"/>
      </w:pPr>
      <w:rPr>
        <w:rFonts w:cs="Times New Roman" w:hint="default"/>
        <w:b/>
        <w:color w:val="auto"/>
      </w:rPr>
    </w:lvl>
    <w:lvl w:ilvl="1">
      <w:start w:val="3"/>
      <w:numFmt w:val="decimal"/>
      <w:isLgl/>
      <w:lvlText w:val="%1.%2."/>
      <w:lvlJc w:val="left"/>
      <w:pPr>
        <w:ind w:left="1080" w:hanging="72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440" w:hanging="108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2160" w:hanging="1800"/>
      </w:pPr>
      <w:rPr>
        <w:rFonts w:cs="Times New Roman" w:hint="default"/>
      </w:rPr>
    </w:lvl>
    <w:lvl w:ilvl="8">
      <w:start w:val="1"/>
      <w:numFmt w:val="decimal"/>
      <w:isLgl/>
      <w:lvlText w:val="%1.%2.%3.%4.%5.%6.%7.%8.%9."/>
      <w:lvlJc w:val="left"/>
      <w:pPr>
        <w:ind w:left="2160" w:hanging="1800"/>
      </w:pPr>
      <w:rPr>
        <w:rFonts w:cs="Times New Roman"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B0F64"/>
    <w:rsid w:val="00C84456"/>
    <w:rsid w:val="00DB0F64"/>
    <w:rsid w:val="00E6556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C84456"/>
    <w:pPr>
      <w:tabs>
        <w:tab w:val="center" w:pos="4677"/>
        <w:tab w:val="right" w:pos="9355"/>
      </w:tabs>
      <w:spacing w:after="0" w:line="240" w:lineRule="auto"/>
    </w:pPr>
  </w:style>
  <w:style w:type="character" w:customStyle="1" w:styleId="a4">
    <w:name w:val="Верхний колонтитул Знак"/>
    <w:basedOn w:val="a0"/>
    <w:link w:val="a3"/>
    <w:uiPriority w:val="99"/>
    <w:semiHidden/>
    <w:rsid w:val="00C84456"/>
  </w:style>
  <w:style w:type="character" w:styleId="a5">
    <w:name w:val="page number"/>
    <w:basedOn w:val="a0"/>
    <w:uiPriority w:val="99"/>
    <w:rsid w:val="00C84456"/>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C84456"/>
    <w:pPr>
      <w:tabs>
        <w:tab w:val="center" w:pos="4677"/>
        <w:tab w:val="right" w:pos="9355"/>
      </w:tabs>
      <w:spacing w:after="0" w:line="240" w:lineRule="auto"/>
    </w:pPr>
  </w:style>
  <w:style w:type="character" w:customStyle="1" w:styleId="a4">
    <w:name w:val="Верхний колонтитул Знак"/>
    <w:basedOn w:val="a0"/>
    <w:link w:val="a3"/>
    <w:uiPriority w:val="99"/>
    <w:semiHidden/>
    <w:rsid w:val="00C84456"/>
  </w:style>
  <w:style w:type="character" w:styleId="a5">
    <w:name w:val="page number"/>
    <w:basedOn w:val="a0"/>
    <w:uiPriority w:val="99"/>
    <w:rsid w:val="00C84456"/>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6D84779BF15498A992FDE35B77F7622FC7E07406CFF185F1C36AA5C4AB20DD0691FAVCX1H" TargetMode="External"/><Relationship Id="rId3" Type="http://schemas.microsoft.com/office/2007/relationships/stylesWithEffects" Target="stylesWithEffects.xml"/><Relationship Id="rId7"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3669</Words>
  <Characters>20917</Characters>
  <Application>Microsoft Office Word</Application>
  <DocSecurity>0</DocSecurity>
  <Lines>174</Lines>
  <Paragraphs>49</Paragraphs>
  <ScaleCrop>false</ScaleCrop>
  <Company/>
  <LinksUpToDate>false</LinksUpToDate>
  <CharactersWithSpaces>24537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2025-03-28T09:57:00Z</dcterms:created>
  <dcterms:modified xsi:type="dcterms:W3CDTF">2025-03-28T09:57:00Z</dcterms:modified>
</cp:coreProperties>
</file>